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A800818" w14:textId="77777777" w:rsidTr="00215ADD">
        <w:tc>
          <w:tcPr>
            <w:tcW w:w="509" w:type="dxa"/>
          </w:tcPr>
          <w:p w14:paraId="639B91B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2330628" w14:textId="77777777" w:rsidR="00672BFD" w:rsidRPr="00672BFD" w:rsidRDefault="00672BFD" w:rsidP="004F4C7C">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F4C7C">
              <w:rPr>
                <w:rFonts w:ascii="黑体" w:eastAsia="黑体" w:hAnsi="黑体"/>
                <w:sz w:val="21"/>
                <w:szCs w:val="21"/>
              </w:rPr>
              <w:t>11.080</w:t>
            </w:r>
            <w:r w:rsidRPr="00672BFD">
              <w:rPr>
                <w:rFonts w:ascii="黑体" w:eastAsia="黑体" w:hAnsi="黑体"/>
                <w:sz w:val="21"/>
                <w:szCs w:val="21"/>
              </w:rPr>
              <w:fldChar w:fldCharType="end"/>
            </w:r>
            <w:bookmarkEnd w:id="0"/>
          </w:p>
        </w:tc>
      </w:tr>
      <w:tr w:rsidR="007B7453" w:rsidRPr="00672BFD" w14:paraId="1F5481AD" w14:textId="77777777" w:rsidTr="00215ADD">
        <w:tc>
          <w:tcPr>
            <w:tcW w:w="509" w:type="dxa"/>
          </w:tcPr>
          <w:p w14:paraId="7CC3593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FCFC81F" w14:textId="77777777" w:rsidTr="008A173B">
              <w:trPr>
                <w:trHeight w:hRule="exact" w:val="1021"/>
              </w:trPr>
              <w:tc>
                <w:tcPr>
                  <w:tcW w:w="9242" w:type="dxa"/>
                  <w:vAlign w:val="center"/>
                </w:tcPr>
                <w:p w14:paraId="6D4233F2" w14:textId="77777777" w:rsidR="000F4050" w:rsidRDefault="007B6032" w:rsidP="00320DE5">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1A7855FB" wp14:editId="1587364F">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7F3B2A0B" wp14:editId="1BC8F4CA">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proofErr w:type="spellStart"/>
                  <w:r w:rsidR="004F4C7C">
                    <w:t>scs</w:t>
                  </w:r>
                  <w:proofErr w:type="spellEnd"/>
                  <w:r w:rsidR="009C3257">
                    <w:fldChar w:fldCharType="end"/>
                  </w:r>
                  <w:bookmarkEnd w:id="1"/>
                </w:p>
              </w:tc>
            </w:tr>
          </w:tbl>
          <w:p w14:paraId="013D14D3" w14:textId="77777777" w:rsidR="00FB231D" w:rsidRPr="00672BFD" w:rsidRDefault="00672BFD" w:rsidP="004F4C7C">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F4C7C">
              <w:rPr>
                <w:rFonts w:ascii="黑体" w:eastAsia="黑体" w:hAnsi="黑体"/>
                <w:sz w:val="21"/>
                <w:szCs w:val="21"/>
              </w:rPr>
              <w:t>92</w:t>
            </w:r>
            <w:r w:rsidRPr="00672BFD">
              <w:rPr>
                <w:rFonts w:ascii="黑体" w:eastAsia="黑体" w:hAnsi="黑体"/>
                <w:sz w:val="21"/>
                <w:szCs w:val="21"/>
              </w:rPr>
              <w:fldChar w:fldCharType="end"/>
            </w:r>
            <w:bookmarkEnd w:id="2"/>
          </w:p>
        </w:tc>
      </w:tr>
    </w:tbl>
    <w:p w14:paraId="07FF84F9" w14:textId="042E6877"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709CE922" w14:textId="6D1FB020" w:rsidR="00AA456B" w:rsidRPr="00A952D7" w:rsidRDefault="00AE2A69" w:rsidP="00A952D7">
      <w:pPr>
        <w:pStyle w:val="affffffffff3"/>
        <w:framePr w:wrap="auto"/>
      </w:pPr>
      <w:r>
        <w:t>T/</w:t>
      </w:r>
      <w:r w:rsidR="00320DE5">
        <w:rPr>
          <w:rFonts w:hint="eastAsia"/>
        </w:rPr>
        <w:t>SCS</w:t>
      </w:r>
      <w:r w:rsidR="00634D9E">
        <w:t xml:space="preserve"> </w:t>
      </w:r>
      <w:r w:rsidR="00320DE5">
        <w:t>000016</w:t>
      </w:r>
      <w:r w:rsidR="004644A6" w:rsidRPr="004644A6">
        <w:rPr>
          <w:rFonts w:hAnsi="黑体"/>
        </w:rPr>
        <w:t>—</w:t>
      </w:r>
      <w:r w:rsidR="00320DE5">
        <w:t>2021</w:t>
      </w:r>
    </w:p>
    <w:p w14:paraId="4EA8A70A"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4" w:name="OSTD_CODE"/>
      <w:r w:rsidRPr="001E4882">
        <w:rPr>
          <w:rFonts w:hAnsi="黑体"/>
        </w:rPr>
        <w:instrText xml:space="preserve"> FORMTEXT </w:instrText>
      </w:r>
      <w:r w:rsidRPr="001E4882">
        <w:rPr>
          <w:rFonts w:hAnsi="黑体"/>
        </w:rPr>
      </w:r>
      <w:r w:rsidRPr="001E4882">
        <w:rPr>
          <w:rFonts w:hAnsi="黑体"/>
        </w:rPr>
        <w:fldChar w:fldCharType="separate"/>
      </w:r>
      <w:r w:rsidR="002B78C2">
        <w:rPr>
          <w:rFonts w:hAnsi="黑体"/>
        </w:rPr>
        <w:t> </w:t>
      </w:r>
      <w:r w:rsidR="002B78C2">
        <w:rPr>
          <w:rFonts w:hAnsi="黑体"/>
        </w:rPr>
        <w:t> </w:t>
      </w:r>
      <w:r w:rsidR="002B78C2">
        <w:rPr>
          <w:rFonts w:hAnsi="黑体"/>
        </w:rPr>
        <w:t> </w:t>
      </w:r>
      <w:r w:rsidR="002B78C2">
        <w:rPr>
          <w:rFonts w:hAnsi="黑体"/>
        </w:rPr>
        <w:t> </w:t>
      </w:r>
      <w:r w:rsidR="002B78C2">
        <w:rPr>
          <w:rFonts w:hAnsi="黑体"/>
        </w:rPr>
        <w:t> </w:t>
      </w:r>
      <w:r w:rsidRPr="001E4882">
        <w:rPr>
          <w:rFonts w:hAnsi="黑体"/>
        </w:rPr>
        <w:fldChar w:fldCharType="end"/>
      </w:r>
      <w:bookmarkEnd w:id="4"/>
    </w:p>
    <w:p w14:paraId="371CF93C"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763A88D" wp14:editId="1545E16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831A7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6D923B06"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1DEF5948" w14:textId="77777777" w:rsidR="006816A4" w:rsidRDefault="00562308" w:rsidP="00463B77">
      <w:pPr>
        <w:pStyle w:val="affffffffff5"/>
        <w:framePr w:h="6974" w:hRule="exact" w:wrap="around" w:x="1419" w:anchorLock="1"/>
      </w:pPr>
      <w:r w:rsidRPr="00320DE5">
        <w:fldChar w:fldCharType="begin">
          <w:ffData>
            <w:name w:val="CSTD_NAME"/>
            <w:enabled/>
            <w:calcOnExit w:val="0"/>
            <w:textInput>
              <w:default w:val="点击此处添加标准名称"/>
            </w:textInput>
          </w:ffData>
        </w:fldChar>
      </w:r>
      <w:bookmarkStart w:id="5" w:name="CSTD_NAME"/>
      <w:r w:rsidRPr="00320DE5">
        <w:instrText xml:space="preserve"> FORMTEXT </w:instrText>
      </w:r>
      <w:r w:rsidRPr="00320DE5">
        <w:fldChar w:fldCharType="separate"/>
      </w:r>
      <w:r w:rsidR="002B78C2" w:rsidRPr="00320DE5">
        <w:t>光催化材料抗病毒性能评价方法</w:t>
      </w:r>
      <w:r w:rsidRPr="00320DE5">
        <w:fldChar w:fldCharType="end"/>
      </w:r>
      <w:bookmarkEnd w:id="5"/>
    </w:p>
    <w:p w14:paraId="0240DBA1" w14:textId="77777777" w:rsidR="00815419" w:rsidRPr="00815419" w:rsidRDefault="00815419" w:rsidP="00324EDD">
      <w:pPr>
        <w:framePr w:w="9639" w:h="6974" w:hRule="exact" w:wrap="around" w:vAnchor="page" w:hAnchor="page" w:x="1419" w:y="6408" w:anchorLock="1"/>
        <w:ind w:left="-1418"/>
      </w:pPr>
    </w:p>
    <w:p w14:paraId="0D365302"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6"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4F4C7C" w:rsidRPr="004F4C7C">
        <w:rPr>
          <w:rFonts w:eastAsia="黑体"/>
          <w:noProof/>
          <w:szCs w:val="28"/>
        </w:rPr>
        <w:t>Method to evaluate antiviral performance for photocatalytic materials</w:t>
      </w:r>
      <w:r>
        <w:rPr>
          <w:rFonts w:eastAsia="黑体"/>
          <w:noProof/>
          <w:szCs w:val="28"/>
        </w:rPr>
        <w:fldChar w:fldCharType="end"/>
      </w:r>
      <w:bookmarkEnd w:id="6"/>
    </w:p>
    <w:p w14:paraId="781B2AF3" w14:textId="77777777" w:rsidR="00815419" w:rsidRPr="00324EDD" w:rsidRDefault="00815419" w:rsidP="00324EDD">
      <w:pPr>
        <w:framePr w:w="9639" w:h="6974" w:hRule="exact" w:wrap="around" w:vAnchor="page" w:hAnchor="page" w:x="1419" w:y="6408" w:anchorLock="1"/>
        <w:spacing w:line="760" w:lineRule="exact"/>
        <w:ind w:left="-1418"/>
      </w:pPr>
    </w:p>
    <w:p w14:paraId="454B9817"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0168399" w14:textId="1AAB7BCB" w:rsidR="00CA7AFD" w:rsidRPr="00AC4D95" w:rsidRDefault="00320DE5"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noProof/>
          <w:sz w:val="24"/>
          <w:szCs w:val="28"/>
        </w:rPr>
        <w:instrText xml:space="preserve"> FORMDROPDOWN </w:instrText>
      </w:r>
      <w:r>
        <w:rPr>
          <w:noProof/>
          <w:sz w:val="24"/>
          <w:szCs w:val="28"/>
        </w:rPr>
      </w:r>
      <w:r>
        <w:rPr>
          <w:noProof/>
          <w:sz w:val="24"/>
          <w:szCs w:val="28"/>
        </w:rPr>
        <w:fldChar w:fldCharType="end"/>
      </w:r>
      <w:bookmarkEnd w:id="7"/>
    </w:p>
    <w:p w14:paraId="7AC344DE"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8" w:name="CMPLSH_DATE"/>
      <w:r>
        <w:rPr>
          <w:noProof/>
          <w:sz w:val="21"/>
          <w:szCs w:val="28"/>
        </w:rPr>
        <w:instrText xml:space="preserve"> FORMTEXT </w:instrText>
      </w:r>
      <w:r>
        <w:rPr>
          <w:noProof/>
          <w:sz w:val="21"/>
          <w:szCs w:val="28"/>
        </w:rPr>
      </w:r>
      <w:r>
        <w:rPr>
          <w:noProof/>
          <w:sz w:val="21"/>
          <w:szCs w:val="28"/>
        </w:rPr>
        <w:fldChar w:fldCharType="separate"/>
      </w:r>
      <w:r w:rsidR="004F4C7C">
        <w:rPr>
          <w:noProof/>
          <w:sz w:val="21"/>
          <w:szCs w:val="28"/>
        </w:rPr>
        <w:t> </w:t>
      </w:r>
      <w:r w:rsidR="004F4C7C">
        <w:rPr>
          <w:noProof/>
          <w:sz w:val="21"/>
          <w:szCs w:val="28"/>
        </w:rPr>
        <w:t> </w:t>
      </w:r>
      <w:r w:rsidR="004F4C7C">
        <w:rPr>
          <w:noProof/>
          <w:sz w:val="21"/>
          <w:szCs w:val="28"/>
        </w:rPr>
        <w:t> </w:t>
      </w:r>
      <w:r w:rsidR="004F4C7C">
        <w:rPr>
          <w:noProof/>
          <w:sz w:val="21"/>
          <w:szCs w:val="28"/>
        </w:rPr>
        <w:t> </w:t>
      </w:r>
      <w:r w:rsidR="004F4C7C">
        <w:rPr>
          <w:noProof/>
          <w:sz w:val="21"/>
          <w:szCs w:val="28"/>
        </w:rPr>
        <w:t> </w:t>
      </w:r>
      <w:r>
        <w:rPr>
          <w:noProof/>
          <w:sz w:val="21"/>
          <w:szCs w:val="28"/>
        </w:rPr>
        <w:fldChar w:fldCharType="end"/>
      </w:r>
      <w:bookmarkEnd w:id="8"/>
    </w:p>
    <w:p w14:paraId="3035F302"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sidRPr="00A6537A">
        <w:rPr>
          <w:b/>
          <w:noProof/>
          <w:sz w:val="21"/>
          <w:szCs w:val="28"/>
        </w:rPr>
        <w:instrText xml:space="preserve"> FORMDROPDOWN </w:instrText>
      </w:r>
      <w:r w:rsidR="00C93255">
        <w:rPr>
          <w:b/>
          <w:noProof/>
          <w:sz w:val="21"/>
          <w:szCs w:val="28"/>
        </w:rPr>
      </w:r>
      <w:r w:rsidR="00C93255">
        <w:rPr>
          <w:b/>
          <w:noProof/>
          <w:sz w:val="21"/>
          <w:szCs w:val="28"/>
        </w:rPr>
        <w:fldChar w:fldCharType="separate"/>
      </w:r>
      <w:r w:rsidRPr="00A6537A">
        <w:rPr>
          <w:b/>
          <w:noProof/>
          <w:sz w:val="21"/>
          <w:szCs w:val="28"/>
        </w:rPr>
        <w:fldChar w:fldCharType="end"/>
      </w:r>
      <w:bookmarkEnd w:id="9"/>
    </w:p>
    <w:p w14:paraId="20B86CAB"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发布</w:t>
      </w:r>
    </w:p>
    <w:p w14:paraId="5E2DA6E6"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实施</w:t>
      </w:r>
    </w:p>
    <w:p w14:paraId="1868AA09"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6"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F4C7C">
        <w:rPr>
          <w:rFonts w:hAnsi="黑体"/>
          <w:w w:val="100"/>
          <w:sz w:val="28"/>
        </w:rPr>
        <w:t>上</w:t>
      </w:r>
      <w:r w:rsidR="004F4C7C">
        <w:rPr>
          <w:rFonts w:hAnsi="黑体" w:hint="eastAsia"/>
          <w:w w:val="100"/>
          <w:sz w:val="28"/>
        </w:rPr>
        <w:t>海市硅酸盐学会</w:t>
      </w:r>
      <w:r w:rsidRPr="004C7E8B">
        <w:rPr>
          <w:rFonts w:hAnsi="黑体"/>
          <w:w w:val="100"/>
          <w:sz w:val="28"/>
        </w:rPr>
        <w:fldChar w:fldCharType="end"/>
      </w:r>
      <w:bookmarkEnd w:id="16"/>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bookmarkStart w:id="17" w:name="_GoBack"/>
    <w:bookmarkEnd w:id="17"/>
    <w:p w14:paraId="024FE501" w14:textId="77777777"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E5A88D" wp14:editId="69800B8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B4F4B1"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4E1100A6" w14:textId="77777777" w:rsidR="00F6036F" w:rsidRDefault="00F6036F" w:rsidP="00F6036F">
      <w:pPr>
        <w:pStyle w:val="affffff2"/>
        <w:spacing w:after="360"/>
      </w:pPr>
      <w:bookmarkStart w:id="18" w:name="BookMark1"/>
      <w:bookmarkStart w:id="19" w:name="_Toc77607678"/>
      <w:bookmarkStart w:id="20" w:name="_Toc77607714"/>
      <w:r w:rsidRPr="00F6036F">
        <w:rPr>
          <w:rFonts w:hint="eastAsia"/>
          <w:spacing w:val="320"/>
        </w:rPr>
        <w:lastRenderedPageBreak/>
        <w:t>目</w:t>
      </w:r>
      <w:r>
        <w:rPr>
          <w:rFonts w:hint="eastAsia"/>
        </w:rPr>
        <w:t>次</w:t>
      </w:r>
    </w:p>
    <w:p w14:paraId="7D52BD5D" w14:textId="77777777" w:rsidR="00F6036F" w:rsidRPr="00F6036F" w:rsidRDefault="00F6036F">
      <w:pPr>
        <w:pStyle w:val="11"/>
        <w:tabs>
          <w:tab w:val="right" w:leader="dot" w:pos="9344"/>
        </w:tabs>
        <w:rPr>
          <w:rFonts w:asciiTheme="minorHAnsi" w:eastAsiaTheme="minorEastAsia" w:hAnsiTheme="minorHAnsi" w:cstheme="minorBidi"/>
          <w:noProof/>
          <w:szCs w:val="22"/>
        </w:rPr>
      </w:pPr>
      <w:r w:rsidRPr="00F6036F">
        <w:fldChar w:fldCharType="begin"/>
      </w:r>
      <w:r w:rsidRPr="00F6036F">
        <w:instrText xml:space="preserve"> TOC \o "1-1" \h </w:instrText>
      </w:r>
      <w:r w:rsidRPr="00F6036F">
        <w:fldChar w:fldCharType="separate"/>
      </w:r>
      <w:hyperlink w:anchor="_Toc77668449" w:history="1">
        <w:r w:rsidRPr="00F6036F">
          <w:rPr>
            <w:rStyle w:val="affffffe"/>
            <w:noProof/>
          </w:rPr>
          <w:t>前言</w:t>
        </w:r>
        <w:r w:rsidRPr="00F6036F">
          <w:rPr>
            <w:noProof/>
          </w:rPr>
          <w:tab/>
        </w:r>
        <w:r w:rsidRPr="00F6036F">
          <w:rPr>
            <w:noProof/>
          </w:rPr>
          <w:fldChar w:fldCharType="begin"/>
        </w:r>
        <w:r w:rsidRPr="00F6036F">
          <w:rPr>
            <w:noProof/>
          </w:rPr>
          <w:instrText xml:space="preserve"> PAGEREF _Toc77668449 \h </w:instrText>
        </w:r>
        <w:r w:rsidRPr="00F6036F">
          <w:rPr>
            <w:noProof/>
          </w:rPr>
        </w:r>
        <w:r w:rsidRPr="00F6036F">
          <w:rPr>
            <w:noProof/>
          </w:rPr>
          <w:fldChar w:fldCharType="separate"/>
        </w:r>
        <w:r w:rsidRPr="00F6036F">
          <w:rPr>
            <w:noProof/>
          </w:rPr>
          <w:t>II</w:t>
        </w:r>
        <w:r w:rsidRPr="00F6036F">
          <w:rPr>
            <w:noProof/>
          </w:rPr>
          <w:fldChar w:fldCharType="end"/>
        </w:r>
      </w:hyperlink>
    </w:p>
    <w:p w14:paraId="6A37A08E"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50" w:history="1">
        <w:r w:rsidR="00F6036F" w:rsidRPr="00F6036F">
          <w:rPr>
            <w:rStyle w:val="affffffe"/>
            <w:noProof/>
          </w:rPr>
          <w:t>引言</w:t>
        </w:r>
        <w:r w:rsidR="00F6036F" w:rsidRPr="00F6036F">
          <w:rPr>
            <w:noProof/>
          </w:rPr>
          <w:tab/>
        </w:r>
        <w:r w:rsidR="00F6036F" w:rsidRPr="00F6036F">
          <w:rPr>
            <w:noProof/>
          </w:rPr>
          <w:fldChar w:fldCharType="begin"/>
        </w:r>
        <w:r w:rsidR="00F6036F" w:rsidRPr="00F6036F">
          <w:rPr>
            <w:noProof/>
          </w:rPr>
          <w:instrText xml:space="preserve"> PAGEREF _Toc77668450 \h </w:instrText>
        </w:r>
        <w:r w:rsidR="00F6036F" w:rsidRPr="00F6036F">
          <w:rPr>
            <w:noProof/>
          </w:rPr>
        </w:r>
        <w:r w:rsidR="00F6036F" w:rsidRPr="00F6036F">
          <w:rPr>
            <w:noProof/>
          </w:rPr>
          <w:fldChar w:fldCharType="separate"/>
        </w:r>
        <w:r w:rsidR="00F6036F" w:rsidRPr="00F6036F">
          <w:rPr>
            <w:noProof/>
          </w:rPr>
          <w:t>III</w:t>
        </w:r>
        <w:r w:rsidR="00F6036F" w:rsidRPr="00F6036F">
          <w:rPr>
            <w:noProof/>
          </w:rPr>
          <w:fldChar w:fldCharType="end"/>
        </w:r>
      </w:hyperlink>
    </w:p>
    <w:p w14:paraId="73174684"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51" w:history="1">
        <w:r w:rsidR="00F6036F" w:rsidRPr="00F6036F">
          <w:rPr>
            <w:rStyle w:val="affffffe"/>
            <w:noProof/>
          </w:rPr>
          <w:t>1</w:t>
        </w:r>
        <w:r w:rsidR="00F6036F">
          <w:rPr>
            <w:rStyle w:val="affffffe"/>
            <w:noProof/>
          </w:rPr>
          <w:t xml:space="preserve"> </w:t>
        </w:r>
        <w:r w:rsidR="00F6036F" w:rsidRPr="00F6036F">
          <w:rPr>
            <w:rStyle w:val="affffffe"/>
            <w:noProof/>
          </w:rPr>
          <w:t xml:space="preserve"> 范围</w:t>
        </w:r>
        <w:r w:rsidR="00F6036F" w:rsidRPr="00F6036F">
          <w:rPr>
            <w:noProof/>
          </w:rPr>
          <w:tab/>
        </w:r>
        <w:r w:rsidR="00F6036F" w:rsidRPr="00F6036F">
          <w:rPr>
            <w:noProof/>
          </w:rPr>
          <w:fldChar w:fldCharType="begin"/>
        </w:r>
        <w:r w:rsidR="00F6036F" w:rsidRPr="00F6036F">
          <w:rPr>
            <w:noProof/>
          </w:rPr>
          <w:instrText xml:space="preserve"> PAGEREF _Toc77668451 \h </w:instrText>
        </w:r>
        <w:r w:rsidR="00F6036F" w:rsidRPr="00F6036F">
          <w:rPr>
            <w:noProof/>
          </w:rPr>
        </w:r>
        <w:r w:rsidR="00F6036F" w:rsidRPr="00F6036F">
          <w:rPr>
            <w:noProof/>
          </w:rPr>
          <w:fldChar w:fldCharType="separate"/>
        </w:r>
        <w:r w:rsidR="00F6036F" w:rsidRPr="00F6036F">
          <w:rPr>
            <w:noProof/>
          </w:rPr>
          <w:t>1</w:t>
        </w:r>
        <w:r w:rsidR="00F6036F" w:rsidRPr="00F6036F">
          <w:rPr>
            <w:noProof/>
          </w:rPr>
          <w:fldChar w:fldCharType="end"/>
        </w:r>
      </w:hyperlink>
    </w:p>
    <w:p w14:paraId="5EF93B79"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52" w:history="1">
        <w:r w:rsidR="00F6036F" w:rsidRPr="00F6036F">
          <w:rPr>
            <w:rStyle w:val="affffffe"/>
            <w:noProof/>
          </w:rPr>
          <w:t>2</w:t>
        </w:r>
        <w:r w:rsidR="00F6036F">
          <w:rPr>
            <w:rStyle w:val="affffffe"/>
            <w:noProof/>
          </w:rPr>
          <w:t xml:space="preserve"> </w:t>
        </w:r>
        <w:r w:rsidR="00F6036F" w:rsidRPr="00F6036F">
          <w:rPr>
            <w:rStyle w:val="affffffe"/>
            <w:noProof/>
          </w:rPr>
          <w:t xml:space="preserve"> 规范性引用文件</w:t>
        </w:r>
        <w:r w:rsidR="00F6036F" w:rsidRPr="00F6036F">
          <w:rPr>
            <w:noProof/>
          </w:rPr>
          <w:tab/>
        </w:r>
        <w:r w:rsidR="00F6036F" w:rsidRPr="00F6036F">
          <w:rPr>
            <w:noProof/>
          </w:rPr>
          <w:fldChar w:fldCharType="begin"/>
        </w:r>
        <w:r w:rsidR="00F6036F" w:rsidRPr="00F6036F">
          <w:rPr>
            <w:noProof/>
          </w:rPr>
          <w:instrText xml:space="preserve"> PAGEREF _Toc77668452 \h </w:instrText>
        </w:r>
        <w:r w:rsidR="00F6036F" w:rsidRPr="00F6036F">
          <w:rPr>
            <w:noProof/>
          </w:rPr>
        </w:r>
        <w:r w:rsidR="00F6036F" w:rsidRPr="00F6036F">
          <w:rPr>
            <w:noProof/>
          </w:rPr>
          <w:fldChar w:fldCharType="separate"/>
        </w:r>
        <w:r w:rsidR="00F6036F" w:rsidRPr="00F6036F">
          <w:rPr>
            <w:noProof/>
          </w:rPr>
          <w:t>1</w:t>
        </w:r>
        <w:r w:rsidR="00F6036F" w:rsidRPr="00F6036F">
          <w:rPr>
            <w:noProof/>
          </w:rPr>
          <w:fldChar w:fldCharType="end"/>
        </w:r>
      </w:hyperlink>
    </w:p>
    <w:p w14:paraId="1A6B852C"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53" w:history="1">
        <w:r w:rsidR="00F6036F" w:rsidRPr="00F6036F">
          <w:rPr>
            <w:rStyle w:val="affffffe"/>
            <w:noProof/>
          </w:rPr>
          <w:t>3</w:t>
        </w:r>
        <w:r w:rsidR="00F6036F">
          <w:rPr>
            <w:rStyle w:val="affffffe"/>
            <w:noProof/>
          </w:rPr>
          <w:t xml:space="preserve"> </w:t>
        </w:r>
        <w:r w:rsidR="00F6036F" w:rsidRPr="00F6036F">
          <w:rPr>
            <w:rStyle w:val="affffffe"/>
            <w:noProof/>
          </w:rPr>
          <w:t xml:space="preserve"> 术语和定义</w:t>
        </w:r>
        <w:r w:rsidR="00F6036F" w:rsidRPr="00F6036F">
          <w:rPr>
            <w:noProof/>
          </w:rPr>
          <w:tab/>
        </w:r>
        <w:r w:rsidR="00F6036F" w:rsidRPr="00F6036F">
          <w:rPr>
            <w:noProof/>
          </w:rPr>
          <w:fldChar w:fldCharType="begin"/>
        </w:r>
        <w:r w:rsidR="00F6036F" w:rsidRPr="00F6036F">
          <w:rPr>
            <w:noProof/>
          </w:rPr>
          <w:instrText xml:space="preserve"> PAGEREF _Toc77668453 \h </w:instrText>
        </w:r>
        <w:r w:rsidR="00F6036F" w:rsidRPr="00F6036F">
          <w:rPr>
            <w:noProof/>
          </w:rPr>
        </w:r>
        <w:r w:rsidR="00F6036F" w:rsidRPr="00F6036F">
          <w:rPr>
            <w:noProof/>
          </w:rPr>
          <w:fldChar w:fldCharType="separate"/>
        </w:r>
        <w:r w:rsidR="00F6036F" w:rsidRPr="00F6036F">
          <w:rPr>
            <w:noProof/>
          </w:rPr>
          <w:t>1</w:t>
        </w:r>
        <w:r w:rsidR="00F6036F" w:rsidRPr="00F6036F">
          <w:rPr>
            <w:noProof/>
          </w:rPr>
          <w:fldChar w:fldCharType="end"/>
        </w:r>
      </w:hyperlink>
    </w:p>
    <w:p w14:paraId="29E0B843"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54" w:history="1">
        <w:r w:rsidR="00F6036F" w:rsidRPr="00F6036F">
          <w:rPr>
            <w:rStyle w:val="affffffe"/>
            <w:noProof/>
          </w:rPr>
          <w:t>4</w:t>
        </w:r>
        <w:r w:rsidR="00F6036F">
          <w:rPr>
            <w:rStyle w:val="affffffe"/>
            <w:noProof/>
          </w:rPr>
          <w:t xml:space="preserve"> </w:t>
        </w:r>
        <w:r w:rsidR="00F6036F" w:rsidRPr="00F6036F">
          <w:rPr>
            <w:rStyle w:val="affffffe"/>
            <w:noProof/>
          </w:rPr>
          <w:t xml:space="preserve"> 材料与环境</w:t>
        </w:r>
        <w:r w:rsidR="00F6036F" w:rsidRPr="00F6036F">
          <w:rPr>
            <w:noProof/>
          </w:rPr>
          <w:tab/>
        </w:r>
        <w:r w:rsidR="00F6036F" w:rsidRPr="00F6036F">
          <w:rPr>
            <w:noProof/>
          </w:rPr>
          <w:fldChar w:fldCharType="begin"/>
        </w:r>
        <w:r w:rsidR="00F6036F" w:rsidRPr="00F6036F">
          <w:rPr>
            <w:noProof/>
          </w:rPr>
          <w:instrText xml:space="preserve"> PAGEREF _Toc77668454 \h </w:instrText>
        </w:r>
        <w:r w:rsidR="00F6036F" w:rsidRPr="00F6036F">
          <w:rPr>
            <w:noProof/>
          </w:rPr>
        </w:r>
        <w:r w:rsidR="00F6036F" w:rsidRPr="00F6036F">
          <w:rPr>
            <w:noProof/>
          </w:rPr>
          <w:fldChar w:fldCharType="separate"/>
        </w:r>
        <w:r w:rsidR="00F6036F" w:rsidRPr="00F6036F">
          <w:rPr>
            <w:noProof/>
          </w:rPr>
          <w:t>1</w:t>
        </w:r>
        <w:r w:rsidR="00F6036F" w:rsidRPr="00F6036F">
          <w:rPr>
            <w:noProof/>
          </w:rPr>
          <w:fldChar w:fldCharType="end"/>
        </w:r>
      </w:hyperlink>
    </w:p>
    <w:p w14:paraId="2D099C90"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55" w:history="1">
        <w:r w:rsidR="00F6036F" w:rsidRPr="00F6036F">
          <w:rPr>
            <w:rStyle w:val="affffffe"/>
            <w:noProof/>
          </w:rPr>
          <w:t>5</w:t>
        </w:r>
        <w:r w:rsidR="00F6036F">
          <w:rPr>
            <w:rStyle w:val="affffffe"/>
            <w:noProof/>
          </w:rPr>
          <w:t xml:space="preserve"> </w:t>
        </w:r>
        <w:r w:rsidR="00F6036F" w:rsidRPr="00F6036F">
          <w:rPr>
            <w:rStyle w:val="affffffe"/>
            <w:noProof/>
          </w:rPr>
          <w:t xml:space="preserve"> 仪器设备</w:t>
        </w:r>
        <w:r w:rsidR="00F6036F" w:rsidRPr="00F6036F">
          <w:rPr>
            <w:noProof/>
          </w:rPr>
          <w:tab/>
        </w:r>
        <w:r w:rsidR="00F6036F" w:rsidRPr="00F6036F">
          <w:rPr>
            <w:noProof/>
          </w:rPr>
          <w:fldChar w:fldCharType="begin"/>
        </w:r>
        <w:r w:rsidR="00F6036F" w:rsidRPr="00F6036F">
          <w:rPr>
            <w:noProof/>
          </w:rPr>
          <w:instrText xml:space="preserve"> PAGEREF _Toc77668455 \h </w:instrText>
        </w:r>
        <w:r w:rsidR="00F6036F" w:rsidRPr="00F6036F">
          <w:rPr>
            <w:noProof/>
          </w:rPr>
        </w:r>
        <w:r w:rsidR="00F6036F" w:rsidRPr="00F6036F">
          <w:rPr>
            <w:noProof/>
          </w:rPr>
          <w:fldChar w:fldCharType="separate"/>
        </w:r>
        <w:r w:rsidR="00F6036F" w:rsidRPr="00F6036F">
          <w:rPr>
            <w:noProof/>
          </w:rPr>
          <w:t>2</w:t>
        </w:r>
        <w:r w:rsidR="00F6036F" w:rsidRPr="00F6036F">
          <w:rPr>
            <w:noProof/>
          </w:rPr>
          <w:fldChar w:fldCharType="end"/>
        </w:r>
      </w:hyperlink>
    </w:p>
    <w:p w14:paraId="64C7F8F5"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56" w:history="1">
        <w:r w:rsidR="00F6036F" w:rsidRPr="00F6036F">
          <w:rPr>
            <w:rStyle w:val="affffffe"/>
            <w:noProof/>
          </w:rPr>
          <w:t>6</w:t>
        </w:r>
        <w:r w:rsidR="00F6036F">
          <w:rPr>
            <w:rStyle w:val="affffffe"/>
            <w:noProof/>
          </w:rPr>
          <w:t xml:space="preserve"> </w:t>
        </w:r>
        <w:r w:rsidR="00F6036F" w:rsidRPr="00F6036F">
          <w:rPr>
            <w:rStyle w:val="affffffe"/>
            <w:noProof/>
          </w:rPr>
          <w:t xml:space="preserve"> 实验材料</w:t>
        </w:r>
        <w:r w:rsidR="00F6036F" w:rsidRPr="00F6036F">
          <w:rPr>
            <w:noProof/>
          </w:rPr>
          <w:tab/>
        </w:r>
        <w:r w:rsidR="00F6036F" w:rsidRPr="00F6036F">
          <w:rPr>
            <w:noProof/>
          </w:rPr>
          <w:fldChar w:fldCharType="begin"/>
        </w:r>
        <w:r w:rsidR="00F6036F" w:rsidRPr="00F6036F">
          <w:rPr>
            <w:noProof/>
          </w:rPr>
          <w:instrText xml:space="preserve"> PAGEREF _Toc77668456 \h </w:instrText>
        </w:r>
        <w:r w:rsidR="00F6036F" w:rsidRPr="00F6036F">
          <w:rPr>
            <w:noProof/>
          </w:rPr>
        </w:r>
        <w:r w:rsidR="00F6036F" w:rsidRPr="00F6036F">
          <w:rPr>
            <w:noProof/>
          </w:rPr>
          <w:fldChar w:fldCharType="separate"/>
        </w:r>
        <w:r w:rsidR="00F6036F" w:rsidRPr="00F6036F">
          <w:rPr>
            <w:noProof/>
          </w:rPr>
          <w:t>2</w:t>
        </w:r>
        <w:r w:rsidR="00F6036F" w:rsidRPr="00F6036F">
          <w:rPr>
            <w:noProof/>
          </w:rPr>
          <w:fldChar w:fldCharType="end"/>
        </w:r>
      </w:hyperlink>
    </w:p>
    <w:p w14:paraId="66A6B521"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57" w:history="1">
        <w:r w:rsidR="00F6036F" w:rsidRPr="00F6036F">
          <w:rPr>
            <w:rStyle w:val="affffffe"/>
            <w:noProof/>
          </w:rPr>
          <w:t>7</w:t>
        </w:r>
        <w:r w:rsidR="00F6036F">
          <w:rPr>
            <w:rStyle w:val="affffffe"/>
            <w:noProof/>
          </w:rPr>
          <w:t xml:space="preserve"> </w:t>
        </w:r>
        <w:r w:rsidR="00F6036F" w:rsidRPr="00F6036F">
          <w:rPr>
            <w:rStyle w:val="affffffe"/>
            <w:noProof/>
          </w:rPr>
          <w:t xml:space="preserve"> 样品</w:t>
        </w:r>
        <w:r w:rsidR="00F6036F" w:rsidRPr="00F6036F">
          <w:rPr>
            <w:noProof/>
          </w:rPr>
          <w:tab/>
        </w:r>
        <w:r w:rsidR="00F6036F" w:rsidRPr="00F6036F">
          <w:rPr>
            <w:noProof/>
          </w:rPr>
          <w:fldChar w:fldCharType="begin"/>
        </w:r>
        <w:r w:rsidR="00F6036F" w:rsidRPr="00F6036F">
          <w:rPr>
            <w:noProof/>
          </w:rPr>
          <w:instrText xml:space="preserve"> PAGEREF _Toc77668457 \h </w:instrText>
        </w:r>
        <w:r w:rsidR="00F6036F" w:rsidRPr="00F6036F">
          <w:rPr>
            <w:noProof/>
          </w:rPr>
        </w:r>
        <w:r w:rsidR="00F6036F" w:rsidRPr="00F6036F">
          <w:rPr>
            <w:noProof/>
          </w:rPr>
          <w:fldChar w:fldCharType="separate"/>
        </w:r>
        <w:r w:rsidR="00F6036F" w:rsidRPr="00F6036F">
          <w:rPr>
            <w:noProof/>
          </w:rPr>
          <w:t>3</w:t>
        </w:r>
        <w:r w:rsidR="00F6036F" w:rsidRPr="00F6036F">
          <w:rPr>
            <w:noProof/>
          </w:rPr>
          <w:fldChar w:fldCharType="end"/>
        </w:r>
      </w:hyperlink>
    </w:p>
    <w:p w14:paraId="247FA2EF"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58" w:history="1">
        <w:r w:rsidR="00F6036F" w:rsidRPr="00F6036F">
          <w:rPr>
            <w:rStyle w:val="affffffe"/>
            <w:noProof/>
          </w:rPr>
          <w:t>8</w:t>
        </w:r>
        <w:r w:rsidR="00F6036F">
          <w:rPr>
            <w:rStyle w:val="affffffe"/>
            <w:noProof/>
          </w:rPr>
          <w:t xml:space="preserve"> </w:t>
        </w:r>
        <w:r w:rsidR="00F6036F" w:rsidRPr="00F6036F">
          <w:rPr>
            <w:rStyle w:val="affffffe"/>
            <w:noProof/>
          </w:rPr>
          <w:t xml:space="preserve"> 试验步骤</w:t>
        </w:r>
        <w:r w:rsidR="00F6036F" w:rsidRPr="00F6036F">
          <w:rPr>
            <w:noProof/>
          </w:rPr>
          <w:tab/>
        </w:r>
        <w:r w:rsidR="00F6036F" w:rsidRPr="00F6036F">
          <w:rPr>
            <w:noProof/>
          </w:rPr>
          <w:fldChar w:fldCharType="begin"/>
        </w:r>
        <w:r w:rsidR="00F6036F" w:rsidRPr="00F6036F">
          <w:rPr>
            <w:noProof/>
          </w:rPr>
          <w:instrText xml:space="preserve"> PAGEREF _Toc77668458 \h </w:instrText>
        </w:r>
        <w:r w:rsidR="00F6036F" w:rsidRPr="00F6036F">
          <w:rPr>
            <w:noProof/>
          </w:rPr>
        </w:r>
        <w:r w:rsidR="00F6036F" w:rsidRPr="00F6036F">
          <w:rPr>
            <w:noProof/>
          </w:rPr>
          <w:fldChar w:fldCharType="separate"/>
        </w:r>
        <w:r w:rsidR="00F6036F" w:rsidRPr="00F6036F">
          <w:rPr>
            <w:noProof/>
          </w:rPr>
          <w:t>4</w:t>
        </w:r>
        <w:r w:rsidR="00F6036F" w:rsidRPr="00F6036F">
          <w:rPr>
            <w:noProof/>
          </w:rPr>
          <w:fldChar w:fldCharType="end"/>
        </w:r>
      </w:hyperlink>
    </w:p>
    <w:p w14:paraId="4F9A6C89"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59" w:history="1">
        <w:r w:rsidR="00F6036F" w:rsidRPr="00F6036F">
          <w:rPr>
            <w:rStyle w:val="affffffe"/>
            <w:noProof/>
          </w:rPr>
          <w:t>9</w:t>
        </w:r>
        <w:r w:rsidR="00F6036F">
          <w:rPr>
            <w:rStyle w:val="affffffe"/>
            <w:noProof/>
          </w:rPr>
          <w:t xml:space="preserve"> </w:t>
        </w:r>
        <w:r w:rsidR="00F6036F" w:rsidRPr="00F6036F">
          <w:rPr>
            <w:rStyle w:val="affffffe"/>
            <w:noProof/>
          </w:rPr>
          <w:t xml:space="preserve"> 结果计算</w:t>
        </w:r>
        <w:r w:rsidR="00F6036F" w:rsidRPr="00F6036F">
          <w:rPr>
            <w:noProof/>
          </w:rPr>
          <w:tab/>
        </w:r>
        <w:r w:rsidR="00F6036F" w:rsidRPr="00F6036F">
          <w:rPr>
            <w:noProof/>
          </w:rPr>
          <w:fldChar w:fldCharType="begin"/>
        </w:r>
        <w:r w:rsidR="00F6036F" w:rsidRPr="00F6036F">
          <w:rPr>
            <w:noProof/>
          </w:rPr>
          <w:instrText xml:space="preserve"> PAGEREF _Toc77668459 \h </w:instrText>
        </w:r>
        <w:r w:rsidR="00F6036F" w:rsidRPr="00F6036F">
          <w:rPr>
            <w:noProof/>
          </w:rPr>
        </w:r>
        <w:r w:rsidR="00F6036F" w:rsidRPr="00F6036F">
          <w:rPr>
            <w:noProof/>
          </w:rPr>
          <w:fldChar w:fldCharType="separate"/>
        </w:r>
        <w:r w:rsidR="00F6036F" w:rsidRPr="00F6036F">
          <w:rPr>
            <w:noProof/>
          </w:rPr>
          <w:t>5</w:t>
        </w:r>
        <w:r w:rsidR="00F6036F" w:rsidRPr="00F6036F">
          <w:rPr>
            <w:noProof/>
          </w:rPr>
          <w:fldChar w:fldCharType="end"/>
        </w:r>
      </w:hyperlink>
    </w:p>
    <w:p w14:paraId="7242A912" w14:textId="77777777" w:rsidR="00F6036F" w:rsidRPr="00F6036F" w:rsidRDefault="00C93255">
      <w:pPr>
        <w:pStyle w:val="11"/>
        <w:tabs>
          <w:tab w:val="right" w:leader="dot" w:pos="9344"/>
        </w:tabs>
        <w:rPr>
          <w:rFonts w:asciiTheme="minorHAnsi" w:eastAsiaTheme="minorEastAsia" w:hAnsiTheme="minorHAnsi" w:cstheme="minorBidi"/>
          <w:noProof/>
          <w:szCs w:val="22"/>
        </w:rPr>
      </w:pPr>
      <w:hyperlink w:anchor="_Toc77668460" w:history="1">
        <w:r w:rsidR="00F6036F" w:rsidRPr="00F6036F">
          <w:rPr>
            <w:rStyle w:val="affffffe"/>
            <w:noProof/>
          </w:rPr>
          <w:t>10</w:t>
        </w:r>
        <w:r w:rsidR="00F6036F">
          <w:rPr>
            <w:rStyle w:val="affffffe"/>
            <w:noProof/>
          </w:rPr>
          <w:t xml:space="preserve"> </w:t>
        </w:r>
        <w:r w:rsidR="00F6036F" w:rsidRPr="00F6036F">
          <w:rPr>
            <w:rStyle w:val="affffffe"/>
            <w:noProof/>
          </w:rPr>
          <w:t xml:space="preserve"> 实验报告</w:t>
        </w:r>
        <w:r w:rsidR="00F6036F" w:rsidRPr="00F6036F">
          <w:rPr>
            <w:noProof/>
          </w:rPr>
          <w:tab/>
        </w:r>
        <w:r w:rsidR="00F6036F" w:rsidRPr="00F6036F">
          <w:rPr>
            <w:noProof/>
          </w:rPr>
          <w:fldChar w:fldCharType="begin"/>
        </w:r>
        <w:r w:rsidR="00F6036F" w:rsidRPr="00F6036F">
          <w:rPr>
            <w:noProof/>
          </w:rPr>
          <w:instrText xml:space="preserve"> PAGEREF _Toc77668460 \h </w:instrText>
        </w:r>
        <w:r w:rsidR="00F6036F" w:rsidRPr="00F6036F">
          <w:rPr>
            <w:noProof/>
          </w:rPr>
        </w:r>
        <w:r w:rsidR="00F6036F" w:rsidRPr="00F6036F">
          <w:rPr>
            <w:noProof/>
          </w:rPr>
          <w:fldChar w:fldCharType="separate"/>
        </w:r>
        <w:r w:rsidR="00F6036F" w:rsidRPr="00F6036F">
          <w:rPr>
            <w:noProof/>
          </w:rPr>
          <w:t>7</w:t>
        </w:r>
        <w:r w:rsidR="00F6036F" w:rsidRPr="00F6036F">
          <w:rPr>
            <w:noProof/>
          </w:rPr>
          <w:fldChar w:fldCharType="end"/>
        </w:r>
      </w:hyperlink>
    </w:p>
    <w:p w14:paraId="025D0790" w14:textId="77777777" w:rsidR="00F6036F" w:rsidRPr="00F6036F" w:rsidRDefault="00F6036F" w:rsidP="00F6036F">
      <w:pPr>
        <w:pStyle w:val="affffff2"/>
        <w:spacing w:after="360"/>
        <w:sectPr w:rsidR="00F6036F" w:rsidRPr="00F6036F" w:rsidSect="00F6036F">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r w:rsidRPr="00F6036F">
        <w:fldChar w:fldCharType="end"/>
      </w:r>
    </w:p>
    <w:p w14:paraId="45F7C1B4" w14:textId="77777777" w:rsidR="004F4C7C" w:rsidRDefault="004F4C7C" w:rsidP="004F4C7C">
      <w:pPr>
        <w:pStyle w:val="a6"/>
        <w:spacing w:after="360"/>
      </w:pPr>
      <w:bookmarkStart w:id="21" w:name="_Toc77668449"/>
      <w:bookmarkStart w:id="22" w:name="BookMark2"/>
      <w:bookmarkEnd w:id="18"/>
      <w:r w:rsidRPr="004F4C7C">
        <w:rPr>
          <w:spacing w:val="320"/>
        </w:rPr>
        <w:lastRenderedPageBreak/>
        <w:t>前</w:t>
      </w:r>
      <w:r>
        <w:t>言</w:t>
      </w:r>
      <w:bookmarkEnd w:id="19"/>
      <w:bookmarkEnd w:id="20"/>
      <w:bookmarkEnd w:id="21"/>
    </w:p>
    <w:p w14:paraId="4CCEFE8B" w14:textId="77777777" w:rsidR="004F4C7C" w:rsidRDefault="004F4C7C" w:rsidP="004F4C7C">
      <w:pPr>
        <w:pStyle w:val="affffb"/>
        <w:ind w:firstLine="420"/>
      </w:pPr>
      <w:r>
        <w:rPr>
          <w:rFonts w:hint="eastAsia"/>
        </w:rPr>
        <w:t>本文件按照GB/T 1.1—2020《标准化工作导则  第1部分：标准化文件的结构和起草规则》的规定起草。</w:t>
      </w:r>
    </w:p>
    <w:p w14:paraId="3C07F768" w14:textId="77777777" w:rsidR="004F4C7C" w:rsidRPr="004F4C7C" w:rsidRDefault="004F4C7C" w:rsidP="004F4C7C">
      <w:pPr>
        <w:pStyle w:val="affffb"/>
        <w:ind w:firstLine="420"/>
      </w:pPr>
      <w:r w:rsidRPr="004F4C7C">
        <w:rPr>
          <w:rFonts w:hint="eastAsia"/>
        </w:rPr>
        <w:t>请注意本文件的某些内容可能涉及专利，本文件的发布机构不承担识别这些专利的责任。</w:t>
      </w:r>
    </w:p>
    <w:p w14:paraId="18AB339D" w14:textId="77777777" w:rsidR="004F4C7C" w:rsidRDefault="004F4C7C" w:rsidP="004F4C7C">
      <w:pPr>
        <w:pStyle w:val="affffb"/>
        <w:ind w:firstLine="420"/>
      </w:pPr>
      <w:r>
        <w:rPr>
          <w:rFonts w:hint="eastAsia"/>
        </w:rPr>
        <w:t>本文件由上海市硅酸盐学会提出。</w:t>
      </w:r>
    </w:p>
    <w:p w14:paraId="7AE7D7E9" w14:textId="77777777" w:rsidR="004F4C7C" w:rsidRDefault="004F4C7C" w:rsidP="004F4C7C">
      <w:pPr>
        <w:pStyle w:val="affffb"/>
        <w:ind w:firstLine="420"/>
      </w:pPr>
      <w:r>
        <w:rPr>
          <w:rFonts w:hint="eastAsia"/>
        </w:rPr>
        <w:t>本文件由上海市</w:t>
      </w:r>
      <w:r w:rsidR="00DD04C4">
        <w:rPr>
          <w:rFonts w:hint="eastAsia"/>
        </w:rPr>
        <w:t>硅酸盐学会</w:t>
      </w:r>
      <w:r>
        <w:rPr>
          <w:rFonts w:hint="eastAsia"/>
        </w:rPr>
        <w:t>归口。</w:t>
      </w:r>
    </w:p>
    <w:p w14:paraId="2B530998" w14:textId="77777777" w:rsidR="004F4C7C" w:rsidRDefault="004F4C7C" w:rsidP="004F4C7C">
      <w:pPr>
        <w:pStyle w:val="affffb"/>
        <w:ind w:firstLine="420"/>
      </w:pPr>
      <w:r>
        <w:rPr>
          <w:rFonts w:hint="eastAsia"/>
        </w:rPr>
        <w:t>本文件起草单位：</w:t>
      </w:r>
      <w:r w:rsidR="00DD04C4" w:rsidRPr="00DD04C4">
        <w:rPr>
          <w:rFonts w:hint="eastAsia"/>
        </w:rPr>
        <w:t>中国科学院上海硅酸盐研究所，中国科学院巴斯德研究所，同济大学，中国科学院地球环境研究所，香港理工大学，华中师范大学，南京信息工程大学，江苏安纳泰环保科技有限公司，广东东鹏控股股份有限公司，上海良藐新材料科技有限公司，浙江洁仑环保科技有限公司，亚士漆（上海）有限公司。</w:t>
      </w:r>
    </w:p>
    <w:p w14:paraId="2BA3E11D" w14:textId="77777777" w:rsidR="004F4C7C" w:rsidRDefault="004F4C7C" w:rsidP="004F4C7C">
      <w:pPr>
        <w:pStyle w:val="affffb"/>
        <w:ind w:firstLine="420"/>
      </w:pPr>
      <w:r>
        <w:rPr>
          <w:rFonts w:hint="eastAsia"/>
        </w:rPr>
        <w:t>本文件主要起草人：</w:t>
      </w:r>
      <w:r w:rsidR="00DD04C4" w:rsidRPr="00DD04C4">
        <w:rPr>
          <w:rFonts w:hint="eastAsia"/>
        </w:rPr>
        <w:t>孙静，史淦升，钟劲，吴永庆，谢晓峰，王焱，史俊，胡彦杰，陆冠宏，李涛，陈锦峰，黄宇，李顺诚，艾智慧，李海玮，吕娜，温文军，裴道海。</w:t>
      </w:r>
    </w:p>
    <w:p w14:paraId="48FFE7A8" w14:textId="77777777" w:rsidR="004F4C7C" w:rsidRDefault="004B4B6E" w:rsidP="004F4C7C">
      <w:pPr>
        <w:pStyle w:val="affffb"/>
        <w:ind w:firstLine="420"/>
      </w:pPr>
      <w:r>
        <w:rPr>
          <w:rFonts w:hint="eastAsia"/>
        </w:rPr>
        <w:t>本文件为首次制定。</w:t>
      </w:r>
    </w:p>
    <w:p w14:paraId="1C66F4DF" w14:textId="77777777" w:rsidR="004F4C7C" w:rsidRPr="004F4C7C" w:rsidRDefault="004F4C7C" w:rsidP="004B4B6E">
      <w:pPr>
        <w:pStyle w:val="affffb"/>
        <w:ind w:firstLineChars="95" w:firstLine="199"/>
        <w:sectPr w:rsidR="004F4C7C" w:rsidRPr="004F4C7C" w:rsidSect="00B63FFA">
          <w:pgSz w:w="11906" w:h="16838" w:code="9"/>
          <w:pgMar w:top="2410" w:right="1134" w:bottom="1134" w:left="1134" w:header="1418" w:footer="1134" w:gutter="284"/>
          <w:pgNumType w:fmt="upperRoman"/>
          <w:cols w:space="425"/>
          <w:formProt w:val="0"/>
          <w:docGrid w:linePitch="312"/>
        </w:sectPr>
      </w:pPr>
    </w:p>
    <w:p w14:paraId="34CCC483" w14:textId="77777777" w:rsidR="004F4C7C" w:rsidRDefault="004F4C7C" w:rsidP="004F4C7C">
      <w:pPr>
        <w:pStyle w:val="a6"/>
        <w:spacing w:after="360"/>
      </w:pPr>
      <w:bookmarkStart w:id="23" w:name="_Toc77607679"/>
      <w:bookmarkStart w:id="24" w:name="_Toc77607715"/>
      <w:bookmarkStart w:id="25" w:name="_Toc77668450"/>
      <w:bookmarkStart w:id="26" w:name="BookMark3"/>
      <w:bookmarkEnd w:id="22"/>
      <w:r w:rsidRPr="004F4C7C">
        <w:rPr>
          <w:spacing w:val="320"/>
        </w:rPr>
        <w:lastRenderedPageBreak/>
        <w:t>引</w:t>
      </w:r>
      <w:r>
        <w:t>言</w:t>
      </w:r>
      <w:bookmarkEnd w:id="23"/>
      <w:bookmarkEnd w:id="24"/>
      <w:bookmarkEnd w:id="25"/>
    </w:p>
    <w:p w14:paraId="2E9BA397" w14:textId="77777777" w:rsidR="00DD04C4" w:rsidRDefault="00DD04C4" w:rsidP="00DD04C4">
      <w:pPr>
        <w:pStyle w:val="affffb"/>
        <w:ind w:firstLine="420"/>
      </w:pPr>
      <w:r>
        <w:rPr>
          <w:rFonts w:hint="eastAsia"/>
        </w:rPr>
        <w:t>随着光催化材料及制品的应用日渐广泛，其抗病毒性能受到广泛关注。在一定的光源激发下，光催化材料的价带电子跃迁，形成光生电子（e</w:t>
      </w:r>
      <w:r w:rsidRPr="00DD04C4">
        <w:rPr>
          <w:rFonts w:hint="eastAsia"/>
          <w:vertAlign w:val="superscript"/>
        </w:rPr>
        <w:t>-</w:t>
      </w:r>
      <w:r>
        <w:rPr>
          <w:rFonts w:hint="eastAsia"/>
        </w:rPr>
        <w:t>）-空穴（h</w:t>
      </w:r>
      <w:r w:rsidRPr="00DD04C4">
        <w:rPr>
          <w:rFonts w:hint="eastAsia"/>
          <w:vertAlign w:val="superscript"/>
        </w:rPr>
        <w:t>+</w:t>
      </w:r>
      <w:r>
        <w:rPr>
          <w:rFonts w:hint="eastAsia"/>
        </w:rPr>
        <w:t>）对，与空气中的氧气和水结合，生成强氧化性的超氧自由基（·O</w:t>
      </w:r>
      <w:r w:rsidRPr="00DD04C4">
        <w:rPr>
          <w:rFonts w:hint="eastAsia"/>
          <w:vertAlign w:val="subscript"/>
        </w:rPr>
        <w:t>2</w:t>
      </w:r>
      <w:r w:rsidRPr="00DD04C4">
        <w:rPr>
          <w:rFonts w:hint="eastAsia"/>
          <w:vertAlign w:val="superscript"/>
        </w:rPr>
        <w:t>-</w:t>
      </w:r>
      <w:r>
        <w:rPr>
          <w:rFonts w:hint="eastAsia"/>
        </w:rPr>
        <w:t>）和羟基自由基（·OH）。其中，羟基自由基能（·OH）够在不破坏病毒包膜蛋白或衣壳蛋白的情况下使得RNA和DNA的高级结构改变，从而导致病毒的失活，使得光催化材料的应用成为一种高效的广谱抗病毒技术。本标准规定的各项实验参数均经过长期的试验验证获得，为准确、稳定的表达光催化材料的抗病性能，建立了标准化的测试方法。本标准涉及的光催化材料抗病毒性能评价方法通过对目标病毒受光催化材料处理后的感染、复制能力的影响，为光催化抗病毒材料及其制品的研发及制造提供科学依据。</w:t>
      </w:r>
    </w:p>
    <w:p w14:paraId="23DFB511" w14:textId="77777777" w:rsidR="00DD04C4" w:rsidRDefault="00DD04C4" w:rsidP="00DD04C4">
      <w:pPr>
        <w:pStyle w:val="affffb"/>
        <w:ind w:firstLine="420"/>
      </w:pPr>
      <w:r>
        <w:rPr>
          <w:rFonts w:hint="eastAsia"/>
        </w:rPr>
        <w:t>本标准主要涉及光催化材料在光催化过程中的抗病毒性能试验与评价方法，对于光催化材料及制品的其他性能如细胞毒性、附着力、自清洁、空气净化、水体净化等试验方法可以参考其他相关标准，本标准不涉及。</w:t>
      </w:r>
    </w:p>
    <w:p w14:paraId="58322584" w14:textId="77777777" w:rsidR="00DD04C4" w:rsidRDefault="00DD04C4" w:rsidP="00DD04C4">
      <w:pPr>
        <w:pStyle w:val="affffb"/>
        <w:ind w:firstLine="420"/>
      </w:pPr>
      <w:r>
        <w:rPr>
          <w:rFonts w:hint="eastAsia"/>
        </w:rPr>
        <w:t>本标准涉及的光催化材料主要为二氧化钛基材料，试验中各项参数均进行了有针对性的设置，对于非二氧化钛基的光催化材料，由于其能带结构、比表面积等理化性质不同，试验中光源波长、辐照强度、光催化材料用量、照射时间等参数无法确保有效性，仅具有部分参考价值。</w:t>
      </w:r>
    </w:p>
    <w:p w14:paraId="16D618B7" w14:textId="77777777" w:rsidR="004F4C7C" w:rsidRDefault="00DD04C4" w:rsidP="00DD04C4">
      <w:pPr>
        <w:pStyle w:val="affffb"/>
        <w:ind w:firstLine="420"/>
      </w:pPr>
      <w:r>
        <w:rPr>
          <w:rFonts w:hint="eastAsia"/>
        </w:rPr>
        <w:t>另外，光催化抗病毒效果的长期保持性能涉及因素较多，需要进一步研究，本标准暂不涉及。</w:t>
      </w:r>
    </w:p>
    <w:p w14:paraId="2E7EDD34" w14:textId="77777777" w:rsidR="004F4C7C" w:rsidRDefault="004F4C7C" w:rsidP="004F4C7C">
      <w:pPr>
        <w:pStyle w:val="affffb"/>
        <w:ind w:firstLine="420"/>
      </w:pPr>
    </w:p>
    <w:p w14:paraId="53F8DA9F" w14:textId="77777777" w:rsidR="004F4C7C" w:rsidRPr="004F4C7C" w:rsidRDefault="004F4C7C" w:rsidP="004F4C7C">
      <w:pPr>
        <w:pStyle w:val="affffb"/>
        <w:ind w:firstLine="420"/>
        <w:sectPr w:rsidR="004F4C7C" w:rsidRPr="004F4C7C" w:rsidSect="004F4C7C">
          <w:pgSz w:w="11906" w:h="16838" w:code="9"/>
          <w:pgMar w:top="2410" w:right="1134" w:bottom="1134" w:left="1134" w:header="1418" w:footer="1134" w:gutter="284"/>
          <w:pgNumType w:fmt="upperRoman"/>
          <w:cols w:space="425"/>
          <w:formProt w:val="0"/>
          <w:docGrid w:linePitch="312"/>
        </w:sectPr>
      </w:pPr>
    </w:p>
    <w:p w14:paraId="0CE7F196" w14:textId="77777777" w:rsidR="00894836" w:rsidRPr="00145D9D" w:rsidRDefault="00894836" w:rsidP="00093D25">
      <w:pPr>
        <w:spacing w:line="20" w:lineRule="exact"/>
        <w:jc w:val="center"/>
        <w:rPr>
          <w:rFonts w:ascii="黑体" w:eastAsia="黑体" w:hAnsi="黑体"/>
          <w:sz w:val="32"/>
          <w:szCs w:val="32"/>
        </w:rPr>
      </w:pPr>
      <w:bookmarkStart w:id="27" w:name="BookMark4"/>
      <w:bookmarkEnd w:id="26"/>
    </w:p>
    <w:p w14:paraId="392BC994"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AC0435E424D4DD897D4F97745783985"/>
        </w:placeholder>
      </w:sdtPr>
      <w:sdtEndPr/>
      <w:sdtContent>
        <w:bookmarkStart w:id="28" w:name="NEW_STAND_NAME" w:displacedByCustomXml="prev"/>
        <w:p w14:paraId="5FE1148C" w14:textId="77777777" w:rsidR="00F26B7E" w:rsidRPr="00F26B7E" w:rsidRDefault="004F4C7C" w:rsidP="002B78C2">
          <w:pPr>
            <w:pStyle w:val="afffffffff8"/>
            <w:spacing w:beforeLines="1" w:before="2" w:afterLines="220" w:after="528"/>
          </w:pPr>
          <w:r>
            <w:rPr>
              <w:rFonts w:hint="eastAsia"/>
            </w:rPr>
            <w:t>光催化材料抗病毒性能评价方法</w:t>
          </w:r>
        </w:p>
      </w:sdtContent>
    </w:sdt>
    <w:bookmarkEnd w:id="28" w:displacedByCustomXml="prev"/>
    <w:p w14:paraId="58DE1A45" w14:textId="77777777" w:rsidR="00C815C5" w:rsidRDefault="00C815C5" w:rsidP="00C815C5">
      <w:pPr>
        <w:pStyle w:val="afffffffffe"/>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r>
        <w:rPr>
          <w:rFonts w:hint="eastAsia"/>
        </w:rPr>
        <w:t>微生物生长试验会危害人体健康，试验操作人员应经过微生物学培训并遵守实验室生物安全通用要求的规定。</w:t>
      </w:r>
    </w:p>
    <w:p w14:paraId="5BA2B9FB" w14:textId="77777777" w:rsidR="00C815C5" w:rsidRDefault="00C815C5" w:rsidP="00C815C5">
      <w:pPr>
        <w:pStyle w:val="afffffffffe"/>
      </w:pPr>
      <w:r>
        <w:rPr>
          <w:rFonts w:hint="eastAsia"/>
        </w:rPr>
        <w:t>本试验方法中使用的紫外光源对眼睛及皮肤具有伤害，操作者须小心谨慎！注意反应器密闭，当光源打开时不要用眼睛直接观察。</w:t>
      </w:r>
    </w:p>
    <w:p w14:paraId="0CC5C820" w14:textId="77777777" w:rsidR="00C815C5" w:rsidRDefault="00C815C5" w:rsidP="00C815C5">
      <w:pPr>
        <w:pStyle w:val="afffffffffe"/>
      </w:pPr>
    </w:p>
    <w:p w14:paraId="1A9B235B" w14:textId="77777777" w:rsidR="00E2552F" w:rsidRDefault="00E2552F" w:rsidP="00A77CCB">
      <w:pPr>
        <w:pStyle w:val="affc"/>
        <w:spacing w:before="240" w:after="240"/>
      </w:pPr>
      <w:bookmarkStart w:id="37" w:name="_Toc77607680"/>
      <w:bookmarkStart w:id="38" w:name="_Toc77607716"/>
      <w:bookmarkStart w:id="39" w:name="_Toc77668451"/>
      <w:r>
        <w:rPr>
          <w:rFonts w:hint="eastAsia"/>
        </w:rPr>
        <w:t>范围</w:t>
      </w:r>
      <w:bookmarkEnd w:id="29"/>
      <w:bookmarkEnd w:id="30"/>
      <w:bookmarkEnd w:id="31"/>
      <w:bookmarkEnd w:id="32"/>
      <w:bookmarkEnd w:id="33"/>
      <w:bookmarkEnd w:id="34"/>
      <w:bookmarkEnd w:id="35"/>
      <w:bookmarkEnd w:id="36"/>
      <w:bookmarkEnd w:id="37"/>
      <w:bookmarkEnd w:id="38"/>
      <w:bookmarkEnd w:id="39"/>
    </w:p>
    <w:p w14:paraId="4CA82895" w14:textId="77777777" w:rsidR="008B0C9C" w:rsidRDefault="004A20C1" w:rsidP="008B0C9C">
      <w:pPr>
        <w:pStyle w:val="affffb"/>
        <w:ind w:firstLine="420"/>
      </w:pPr>
      <w:bookmarkStart w:id="40" w:name="_Toc17233326"/>
      <w:bookmarkStart w:id="41" w:name="_Toc17233334"/>
      <w:bookmarkStart w:id="42" w:name="_Toc24884212"/>
      <w:bookmarkStart w:id="43" w:name="_Toc24884219"/>
      <w:bookmarkStart w:id="44" w:name="_Toc26648466"/>
      <w:r w:rsidRPr="004A20C1">
        <w:rPr>
          <w:rFonts w:hint="eastAsia"/>
        </w:rPr>
        <w:t>本</w:t>
      </w:r>
      <w:r>
        <w:rPr>
          <w:rFonts w:hint="eastAsia"/>
        </w:rPr>
        <w:t>文件</w:t>
      </w:r>
      <w:r w:rsidRPr="004A20C1">
        <w:rPr>
          <w:rFonts w:hint="eastAsia"/>
        </w:rPr>
        <w:t>规定了二氧化钛基光催化抗病毒材料的抗病毒性能的术语和定义、实验环境、仪器设备、实验材料及样品要求、待测样品准备、测试步骤、结果计算、试验报告。</w:t>
      </w:r>
    </w:p>
    <w:p w14:paraId="6A29C3C1" w14:textId="77777777" w:rsidR="004A20C1" w:rsidRDefault="004A20C1" w:rsidP="008B0C9C">
      <w:pPr>
        <w:pStyle w:val="affffb"/>
        <w:ind w:firstLine="420"/>
      </w:pPr>
      <w:r w:rsidRPr="004A20C1">
        <w:rPr>
          <w:rFonts w:hint="eastAsia"/>
        </w:rPr>
        <w:t>本</w:t>
      </w:r>
      <w:r>
        <w:rPr>
          <w:rFonts w:hint="eastAsia"/>
        </w:rPr>
        <w:t>文件</w:t>
      </w:r>
      <w:r w:rsidRPr="004A20C1">
        <w:rPr>
          <w:rFonts w:hint="eastAsia"/>
        </w:rPr>
        <w:t>适用于二氧化钛基光催化抗病毒材料，可以为液体和粉体。</w:t>
      </w:r>
    </w:p>
    <w:p w14:paraId="5F47A4F8" w14:textId="77777777" w:rsidR="00E2552F" w:rsidRDefault="00E2552F" w:rsidP="00A77CCB">
      <w:pPr>
        <w:pStyle w:val="affc"/>
        <w:spacing w:before="240" w:after="240"/>
      </w:pPr>
      <w:bookmarkStart w:id="45" w:name="_Toc26718931"/>
      <w:bookmarkStart w:id="46" w:name="_Toc26986531"/>
      <w:bookmarkStart w:id="47" w:name="_Toc26986772"/>
      <w:bookmarkStart w:id="48" w:name="_Toc77607681"/>
      <w:bookmarkStart w:id="49" w:name="_Toc77607717"/>
      <w:bookmarkStart w:id="50" w:name="_Toc77668452"/>
      <w:r>
        <w:rPr>
          <w:rFonts w:hint="eastAsia"/>
        </w:rPr>
        <w:t>规范性引用文件</w:t>
      </w:r>
      <w:bookmarkEnd w:id="40"/>
      <w:bookmarkEnd w:id="41"/>
      <w:bookmarkEnd w:id="42"/>
      <w:bookmarkEnd w:id="43"/>
      <w:bookmarkEnd w:id="44"/>
      <w:bookmarkEnd w:id="45"/>
      <w:bookmarkEnd w:id="46"/>
      <w:bookmarkEnd w:id="47"/>
      <w:bookmarkEnd w:id="48"/>
      <w:bookmarkEnd w:id="49"/>
      <w:bookmarkEnd w:id="50"/>
    </w:p>
    <w:p w14:paraId="75A7A967" w14:textId="61A3E5C0" w:rsidR="00777606" w:rsidRPr="00777606" w:rsidRDefault="00777606" w:rsidP="004A20C1">
      <w:pPr>
        <w:pStyle w:val="affffb"/>
        <w:ind w:firstLine="420"/>
      </w:pPr>
      <w:r w:rsidRPr="00777606">
        <w:rPr>
          <w:rFonts w:hint="eastAsia"/>
        </w:rPr>
        <w:t>下列文件中的内容通过文中的规范性引用而构成本文件必不可少的条款。其中，注日期的引用文件，仅该日期对应的版本适用于本文件；不注日期的引用文件，其最新版本（包括所有的修改）适用于本文件。</w:t>
      </w:r>
    </w:p>
    <w:p w14:paraId="79692EC0" w14:textId="1CF81E1B" w:rsidR="004A20C1" w:rsidRDefault="004A20C1" w:rsidP="004A20C1">
      <w:pPr>
        <w:pStyle w:val="affffb"/>
        <w:ind w:firstLine="420"/>
      </w:pPr>
      <w:r>
        <w:rPr>
          <w:rFonts w:hint="eastAsia"/>
        </w:rPr>
        <w:t>GB 19489-2008 实验室 生物安全通用要求</w:t>
      </w:r>
    </w:p>
    <w:p w14:paraId="53337210" w14:textId="77777777" w:rsidR="00AA6EC9" w:rsidRPr="008A57E6" w:rsidRDefault="004A20C1" w:rsidP="004A20C1">
      <w:pPr>
        <w:pStyle w:val="affffb"/>
        <w:ind w:firstLine="420"/>
      </w:pPr>
      <w:r>
        <w:rPr>
          <w:rFonts w:hint="eastAsia"/>
        </w:rPr>
        <w:t>GB/T 6682-2008 分析实验室用水规格和试验方法</w:t>
      </w:r>
    </w:p>
    <w:p w14:paraId="77ABA275" w14:textId="77777777" w:rsidR="00B265BC" w:rsidRPr="00E030F9" w:rsidRDefault="00FD59EB" w:rsidP="00FD59EB">
      <w:pPr>
        <w:pStyle w:val="affc"/>
        <w:spacing w:before="240" w:after="240"/>
      </w:pPr>
      <w:bookmarkStart w:id="51" w:name="_Toc77607682"/>
      <w:bookmarkStart w:id="52" w:name="_Toc77607718"/>
      <w:bookmarkStart w:id="53" w:name="_Toc77668453"/>
      <w:r>
        <w:rPr>
          <w:rFonts w:hint="eastAsia"/>
          <w:szCs w:val="21"/>
        </w:rPr>
        <w:t>术语和定义</w:t>
      </w:r>
      <w:bookmarkEnd w:id="51"/>
      <w:bookmarkEnd w:id="52"/>
      <w:bookmarkEnd w:id="53"/>
    </w:p>
    <w:bookmarkStart w:id="54" w:name="_Toc26986532" w:displacedByCustomXml="next"/>
    <w:bookmarkEnd w:id="54" w:displacedByCustomXml="next"/>
    <w:sdt>
      <w:sdtPr>
        <w:id w:val="-1909835108"/>
        <w:placeholder>
          <w:docPart w:val="D58B0C5A9AAE4BDF8595CEC9BC3C991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E8449C2" w14:textId="77777777" w:rsidR="003C010C" w:rsidRDefault="004A20C1" w:rsidP="00BA263B">
          <w:pPr>
            <w:pStyle w:val="affffb"/>
            <w:ind w:firstLine="420"/>
          </w:pPr>
          <w:r>
            <w:t>下列术语和定义适用于本文件。</w:t>
          </w:r>
        </w:p>
      </w:sdtContent>
    </w:sdt>
    <w:p w14:paraId="040E56A5" w14:textId="77777777" w:rsidR="004B3E93" w:rsidRDefault="004A20C1" w:rsidP="004A20C1">
      <w:pPr>
        <w:pStyle w:val="affd"/>
        <w:spacing w:before="120" w:after="120"/>
      </w:pPr>
      <w:bookmarkStart w:id="55" w:name="_Toc77607683"/>
      <w:r w:rsidRPr="004A20C1">
        <w:rPr>
          <w:rFonts w:hint="eastAsia"/>
        </w:rPr>
        <w:t>光催化 photocatalysis</w:t>
      </w:r>
      <w:bookmarkEnd w:id="55"/>
    </w:p>
    <w:p w14:paraId="351EB023" w14:textId="77777777" w:rsidR="002A1260" w:rsidRDefault="004A20C1" w:rsidP="00653FED">
      <w:pPr>
        <w:pStyle w:val="affffb"/>
        <w:ind w:firstLine="420"/>
      </w:pPr>
      <w:r w:rsidRPr="004A20C1">
        <w:rPr>
          <w:rFonts w:hint="eastAsia"/>
        </w:rPr>
        <w:t>在一定光源激发下，所产生的催化作用，称为光催化。</w:t>
      </w:r>
    </w:p>
    <w:p w14:paraId="75581164" w14:textId="77777777" w:rsidR="001D212F" w:rsidRDefault="004A20C1" w:rsidP="004A20C1">
      <w:pPr>
        <w:pStyle w:val="affd"/>
        <w:spacing w:before="120" w:after="120"/>
      </w:pPr>
      <w:bookmarkStart w:id="56" w:name="_Toc77607684"/>
      <w:r w:rsidRPr="004A20C1">
        <w:rPr>
          <w:rFonts w:hint="eastAsia"/>
        </w:rPr>
        <w:t>光催化材料 photocatalytic materials</w:t>
      </w:r>
      <w:bookmarkEnd w:id="56"/>
    </w:p>
    <w:p w14:paraId="4EA031FF" w14:textId="77777777" w:rsidR="009273B3" w:rsidRDefault="004A20C1" w:rsidP="001D212F">
      <w:pPr>
        <w:pStyle w:val="affffb"/>
        <w:ind w:firstLine="420"/>
      </w:pPr>
      <w:r w:rsidRPr="004A20C1">
        <w:rPr>
          <w:rFonts w:hint="eastAsia"/>
        </w:rPr>
        <w:t>在一定光源激发下，具有光催化功能的物质。</w:t>
      </w:r>
    </w:p>
    <w:p w14:paraId="72AAE976" w14:textId="77777777" w:rsidR="004A20C1" w:rsidRDefault="004A20C1" w:rsidP="004A20C1">
      <w:pPr>
        <w:pStyle w:val="affd"/>
        <w:spacing w:before="120" w:after="120"/>
      </w:pPr>
      <w:bookmarkStart w:id="57" w:name="_Toc77607685"/>
      <w:r w:rsidRPr="004A20C1">
        <w:rPr>
          <w:rFonts w:hint="eastAsia"/>
        </w:rPr>
        <w:t>抗病毒 antiviral effect</w:t>
      </w:r>
      <w:bookmarkEnd w:id="57"/>
    </w:p>
    <w:p w14:paraId="21CB4E4D" w14:textId="77777777" w:rsidR="004A20C1" w:rsidRDefault="004A20C1" w:rsidP="001D212F">
      <w:pPr>
        <w:pStyle w:val="affffb"/>
        <w:ind w:firstLine="420"/>
      </w:pPr>
      <w:r w:rsidRPr="004A20C1">
        <w:rPr>
          <w:rFonts w:hint="eastAsia"/>
        </w:rPr>
        <w:t>通过抑制RNA或DNA病毒感染及复制，而发挥抗病毒的作用，称为抗病毒。</w:t>
      </w:r>
    </w:p>
    <w:p w14:paraId="0F87B252" w14:textId="77777777" w:rsidR="004A20C1" w:rsidRPr="004A20C1" w:rsidRDefault="004A20C1" w:rsidP="004A20C1">
      <w:pPr>
        <w:pStyle w:val="affd"/>
        <w:spacing w:before="120" w:after="120"/>
      </w:pPr>
      <w:bookmarkStart w:id="58" w:name="_Toc77607686"/>
      <w:r w:rsidRPr="004A20C1">
        <w:rPr>
          <w:rFonts w:hint="eastAsia"/>
        </w:rPr>
        <w:t>光催化材料抗病毒性能 antiviral performance of photocatalytic materials</w:t>
      </w:r>
      <w:bookmarkEnd w:id="58"/>
    </w:p>
    <w:p w14:paraId="63D0BF2A" w14:textId="77777777" w:rsidR="004A20C1" w:rsidRDefault="00C815C5" w:rsidP="001D212F">
      <w:pPr>
        <w:pStyle w:val="affffb"/>
        <w:ind w:firstLine="420"/>
      </w:pPr>
      <w:r w:rsidRPr="00C815C5">
        <w:rPr>
          <w:rFonts w:hint="eastAsia"/>
        </w:rPr>
        <w:t>在一定光源激发下，通过光催化材料对病毒进行处理，抑制病毒的感染及复制能力，称为光催化抗病毒性能。</w:t>
      </w:r>
    </w:p>
    <w:p w14:paraId="5A42A41E" w14:textId="77777777" w:rsidR="004A20C1" w:rsidRDefault="00C815C5" w:rsidP="00C815C5">
      <w:pPr>
        <w:pStyle w:val="afff2"/>
      </w:pPr>
      <w:r w:rsidRPr="00C815C5">
        <w:rPr>
          <w:rFonts w:hint="eastAsia"/>
        </w:rPr>
        <w:t>在报告上同时注明所用光源的参数及在其照射下的光催化抗病毒效率（R总、R光）。</w:t>
      </w:r>
    </w:p>
    <w:p w14:paraId="499F0863" w14:textId="77777777" w:rsidR="004A20C1" w:rsidRDefault="00C815C5" w:rsidP="00C815C5">
      <w:pPr>
        <w:pStyle w:val="affc"/>
        <w:spacing w:before="240" w:after="240"/>
      </w:pPr>
      <w:bookmarkStart w:id="59" w:name="_Toc77607687"/>
      <w:bookmarkStart w:id="60" w:name="_Toc77607719"/>
      <w:bookmarkStart w:id="61" w:name="_Toc77668454"/>
      <w:r>
        <w:rPr>
          <w:rFonts w:hint="eastAsia"/>
        </w:rPr>
        <w:t>材料与环境</w:t>
      </w:r>
      <w:bookmarkEnd w:id="59"/>
      <w:bookmarkEnd w:id="60"/>
      <w:bookmarkEnd w:id="61"/>
    </w:p>
    <w:p w14:paraId="7511909C" w14:textId="77777777" w:rsidR="00C815C5" w:rsidRDefault="00C815C5" w:rsidP="00C815C5">
      <w:pPr>
        <w:pStyle w:val="affd"/>
        <w:spacing w:before="120" w:after="120"/>
      </w:pPr>
      <w:bookmarkStart w:id="62" w:name="_Toc77607688"/>
      <w:r>
        <w:rPr>
          <w:rFonts w:hint="eastAsia"/>
        </w:rPr>
        <w:t>水</w:t>
      </w:r>
      <w:bookmarkEnd w:id="62"/>
    </w:p>
    <w:p w14:paraId="3DE597EC" w14:textId="77777777" w:rsidR="00C815C5" w:rsidRDefault="00C815C5" w:rsidP="00C815C5">
      <w:pPr>
        <w:pStyle w:val="affffb"/>
        <w:ind w:firstLine="420"/>
      </w:pPr>
      <w:r w:rsidRPr="00C815C5">
        <w:rPr>
          <w:rFonts w:hint="eastAsia"/>
        </w:rPr>
        <w:t>本标准所用试剂和水，在没有注明其他要求时，均指分析纯试剂和GB/T 6682-2008 中规定的三级水。</w:t>
      </w:r>
    </w:p>
    <w:p w14:paraId="2C021E44" w14:textId="77777777" w:rsidR="00C815C5" w:rsidRDefault="00C815C5" w:rsidP="00C815C5">
      <w:pPr>
        <w:pStyle w:val="affd"/>
        <w:spacing w:before="120" w:after="120"/>
      </w:pPr>
      <w:bookmarkStart w:id="63" w:name="_Toc77607689"/>
      <w:r>
        <w:rPr>
          <w:rFonts w:hint="eastAsia"/>
        </w:rPr>
        <w:t>实验室环境</w:t>
      </w:r>
      <w:bookmarkEnd w:id="63"/>
      <w:r>
        <w:t xml:space="preserve"> </w:t>
      </w:r>
    </w:p>
    <w:p w14:paraId="684FCEE6" w14:textId="77777777" w:rsidR="00C815C5" w:rsidRPr="00C815C5" w:rsidRDefault="00C815C5" w:rsidP="00C815C5">
      <w:pPr>
        <w:pStyle w:val="affffb"/>
        <w:ind w:firstLine="420"/>
      </w:pPr>
      <w:r w:rsidRPr="00C815C5">
        <w:rPr>
          <w:rFonts w:hint="eastAsia"/>
        </w:rPr>
        <w:lastRenderedPageBreak/>
        <w:t>光催化抗病毒材料的抗病毒性能检测实验室符合GB 19489-2008的规定。</w:t>
      </w:r>
    </w:p>
    <w:p w14:paraId="58C1303C" w14:textId="77777777" w:rsidR="00C815C5" w:rsidRDefault="00C815C5" w:rsidP="00C815C5">
      <w:pPr>
        <w:pStyle w:val="affc"/>
        <w:spacing w:before="240" w:after="240"/>
      </w:pPr>
      <w:bookmarkStart w:id="64" w:name="_Toc77607690"/>
      <w:bookmarkStart w:id="65" w:name="_Toc77607720"/>
      <w:bookmarkStart w:id="66" w:name="_Toc77668455"/>
      <w:r w:rsidRPr="00C815C5">
        <w:rPr>
          <w:rFonts w:hint="eastAsia"/>
        </w:rPr>
        <w:t>仪器设备</w:t>
      </w:r>
      <w:bookmarkEnd w:id="64"/>
      <w:bookmarkEnd w:id="65"/>
      <w:bookmarkEnd w:id="66"/>
    </w:p>
    <w:p w14:paraId="0664501B" w14:textId="77777777" w:rsidR="00C815C5" w:rsidRDefault="00C815C5" w:rsidP="00C815C5">
      <w:pPr>
        <w:pStyle w:val="affd"/>
        <w:spacing w:before="120" w:after="120"/>
      </w:pPr>
      <w:bookmarkStart w:id="67" w:name="_Toc77607691"/>
      <w:r w:rsidRPr="00C815C5">
        <w:rPr>
          <w:rFonts w:hint="eastAsia"/>
        </w:rPr>
        <w:t>光源</w:t>
      </w:r>
      <w:bookmarkEnd w:id="67"/>
    </w:p>
    <w:p w14:paraId="5161DB46" w14:textId="77777777" w:rsidR="00C815C5" w:rsidRDefault="00C815C5" w:rsidP="001D212F">
      <w:pPr>
        <w:pStyle w:val="affffb"/>
        <w:ind w:firstLine="420"/>
      </w:pPr>
      <w:r w:rsidRPr="00C815C5">
        <w:rPr>
          <w:rFonts w:hint="eastAsia"/>
        </w:rPr>
        <w:t>单波长的紫外LED光源，主波长范围370 nm ±10 nm。</w:t>
      </w:r>
    </w:p>
    <w:p w14:paraId="3225E080" w14:textId="77777777" w:rsidR="00C815C5" w:rsidRDefault="00C815C5" w:rsidP="00C815C5">
      <w:pPr>
        <w:pStyle w:val="affd"/>
        <w:spacing w:before="120" w:after="120"/>
      </w:pPr>
      <w:bookmarkStart w:id="68" w:name="_Toc77607692"/>
      <w:r w:rsidRPr="00C815C5">
        <w:rPr>
          <w:rFonts w:hint="eastAsia"/>
        </w:rPr>
        <w:t>紫外辐照计</w:t>
      </w:r>
      <w:bookmarkEnd w:id="68"/>
    </w:p>
    <w:p w14:paraId="722260B2" w14:textId="77777777" w:rsidR="00C815C5" w:rsidRDefault="00C815C5" w:rsidP="001D212F">
      <w:pPr>
        <w:pStyle w:val="affffb"/>
        <w:ind w:firstLine="420"/>
      </w:pPr>
      <w:r w:rsidRPr="00C815C5">
        <w:rPr>
          <w:rFonts w:hint="eastAsia"/>
        </w:rPr>
        <w:t>辐照计的测量波段设置在UVA段，测定范围满足0.1 mW/cm</w:t>
      </w:r>
      <w:r w:rsidRPr="00C815C5">
        <w:rPr>
          <w:rFonts w:hint="eastAsia"/>
          <w:vertAlign w:val="superscript"/>
        </w:rPr>
        <w:t>2</w:t>
      </w:r>
      <w:r w:rsidRPr="00C815C5">
        <w:rPr>
          <w:rFonts w:hint="eastAsia"/>
        </w:rPr>
        <w:t xml:space="preserve"> – 5 mW/cm</w:t>
      </w:r>
      <w:r w:rsidRPr="00C815C5">
        <w:rPr>
          <w:rFonts w:hint="eastAsia"/>
          <w:vertAlign w:val="superscript"/>
        </w:rPr>
        <w:t>2</w:t>
      </w:r>
      <w:r w:rsidRPr="00C815C5">
        <w:rPr>
          <w:rFonts w:hint="eastAsia"/>
        </w:rPr>
        <w:t>，测量精度≤0.1 mW/cm</w:t>
      </w:r>
      <w:r w:rsidRPr="00C815C5">
        <w:rPr>
          <w:rFonts w:hint="eastAsia"/>
          <w:vertAlign w:val="superscript"/>
        </w:rPr>
        <w:t>2</w:t>
      </w:r>
      <w:r w:rsidRPr="00C815C5">
        <w:rPr>
          <w:rFonts w:hint="eastAsia"/>
        </w:rPr>
        <w:t>。</w:t>
      </w:r>
    </w:p>
    <w:p w14:paraId="2BE47078" w14:textId="77777777" w:rsidR="00C815C5" w:rsidRDefault="00C815C5" w:rsidP="00C815C5">
      <w:pPr>
        <w:pStyle w:val="affd"/>
        <w:spacing w:before="120" w:after="120"/>
      </w:pPr>
      <w:bookmarkStart w:id="69" w:name="_Toc77607693"/>
      <w:r w:rsidRPr="00C815C5">
        <w:rPr>
          <w:rFonts w:hint="eastAsia"/>
        </w:rPr>
        <w:t>CO</w:t>
      </w:r>
      <w:r w:rsidRPr="00C815C5">
        <w:rPr>
          <w:rFonts w:hint="eastAsia"/>
          <w:vertAlign w:val="subscript"/>
        </w:rPr>
        <w:t>2</w:t>
      </w:r>
      <w:r w:rsidRPr="00C815C5">
        <w:rPr>
          <w:rFonts w:hint="eastAsia"/>
        </w:rPr>
        <w:t>恒温细胞培养箱</w:t>
      </w:r>
      <w:bookmarkEnd w:id="69"/>
    </w:p>
    <w:p w14:paraId="75BB8355" w14:textId="77777777" w:rsidR="00C815C5" w:rsidRPr="00C815C5" w:rsidRDefault="00C43B3D" w:rsidP="001D212F">
      <w:pPr>
        <w:pStyle w:val="affffb"/>
        <w:ind w:firstLine="420"/>
      </w:pPr>
      <w:r w:rsidRPr="00C43B3D">
        <w:rPr>
          <w:rFonts w:hint="eastAsia"/>
        </w:rPr>
        <w:t>培养箱需工作在37 ℃ ± 1 ℃。</w:t>
      </w:r>
    </w:p>
    <w:p w14:paraId="35AA489E" w14:textId="77777777" w:rsidR="00C815C5" w:rsidRDefault="00C43B3D" w:rsidP="00C43B3D">
      <w:pPr>
        <w:pStyle w:val="affd"/>
        <w:spacing w:before="120" w:after="120"/>
      </w:pPr>
      <w:bookmarkStart w:id="70" w:name="_Toc77607694"/>
      <w:r w:rsidRPr="00C43B3D">
        <w:rPr>
          <w:rFonts w:hint="eastAsia"/>
        </w:rPr>
        <w:t>压力蒸汽灭菌器</w:t>
      </w:r>
      <w:bookmarkEnd w:id="70"/>
    </w:p>
    <w:p w14:paraId="60B0AF3C" w14:textId="77777777" w:rsidR="00C815C5" w:rsidRDefault="00C43B3D" w:rsidP="001D212F">
      <w:pPr>
        <w:pStyle w:val="affffb"/>
        <w:ind w:firstLine="420"/>
      </w:pPr>
      <w:r w:rsidRPr="00C43B3D">
        <w:rPr>
          <w:rFonts w:hint="eastAsia"/>
        </w:rPr>
        <w:t>压力蒸汽灭菌器需在121 ℃ ± 1 ℃维持内部压力在100 kPa ± 5 kPa。</w:t>
      </w:r>
    </w:p>
    <w:p w14:paraId="753F88D4" w14:textId="77777777" w:rsidR="00C43B3D" w:rsidRDefault="00C43B3D" w:rsidP="00C43B3D">
      <w:pPr>
        <w:pStyle w:val="affc"/>
        <w:spacing w:before="240" w:after="240"/>
      </w:pPr>
      <w:bookmarkStart w:id="71" w:name="_Toc77607695"/>
      <w:bookmarkStart w:id="72" w:name="_Toc77607721"/>
      <w:bookmarkStart w:id="73" w:name="_Toc77668456"/>
      <w:r w:rsidRPr="00C43B3D">
        <w:rPr>
          <w:rFonts w:hint="eastAsia"/>
        </w:rPr>
        <w:t>实验材料</w:t>
      </w:r>
      <w:bookmarkEnd w:id="71"/>
      <w:bookmarkEnd w:id="72"/>
      <w:bookmarkEnd w:id="73"/>
    </w:p>
    <w:p w14:paraId="21712CC5" w14:textId="77777777" w:rsidR="00C43B3D" w:rsidRDefault="00C43B3D" w:rsidP="00C43B3D">
      <w:pPr>
        <w:pStyle w:val="affd"/>
        <w:spacing w:before="120" w:after="120"/>
      </w:pPr>
      <w:bookmarkStart w:id="74" w:name="_Toc77607696"/>
      <w:r w:rsidRPr="00C43B3D">
        <w:rPr>
          <w:rFonts w:hint="eastAsia"/>
        </w:rPr>
        <w:t>病毒</w:t>
      </w:r>
      <w:bookmarkEnd w:id="74"/>
    </w:p>
    <w:p w14:paraId="0DCF4FDF" w14:textId="77777777" w:rsidR="00C43B3D" w:rsidRDefault="00C43B3D" w:rsidP="001D212F">
      <w:pPr>
        <w:pStyle w:val="affffb"/>
        <w:ind w:firstLine="420"/>
      </w:pPr>
      <w:r w:rsidRPr="00C43B3D">
        <w:rPr>
          <w:rFonts w:hint="eastAsia"/>
        </w:rPr>
        <w:t>待测病毒及其相应初始滴度见</w:t>
      </w:r>
      <w:r>
        <w:rPr>
          <w:rFonts w:hint="eastAsia"/>
        </w:rPr>
        <w:t>表1</w:t>
      </w:r>
    </w:p>
    <w:p w14:paraId="6537CA5E" w14:textId="77777777" w:rsidR="00C43B3D" w:rsidRDefault="00C43B3D" w:rsidP="00C43B3D">
      <w:pPr>
        <w:pStyle w:val="aff2"/>
        <w:spacing w:before="120" w:after="120"/>
      </w:pPr>
      <w:r w:rsidRPr="00C43B3D">
        <w:rPr>
          <w:rFonts w:hint="eastAsia"/>
        </w:rPr>
        <w:t>待测病毒及其相应滴度</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C43B3D" w14:paraId="38A337C8" w14:textId="77777777" w:rsidTr="00C43B3D">
        <w:trPr>
          <w:tblHeader/>
          <w:jc w:val="center"/>
        </w:trPr>
        <w:tc>
          <w:tcPr>
            <w:tcW w:w="4667" w:type="dxa"/>
            <w:tcBorders>
              <w:top w:val="single" w:sz="8" w:space="0" w:color="auto"/>
              <w:bottom w:val="single" w:sz="8" w:space="0" w:color="auto"/>
            </w:tcBorders>
            <w:shd w:val="clear" w:color="auto" w:fill="auto"/>
            <w:vAlign w:val="center"/>
          </w:tcPr>
          <w:p w14:paraId="285B665F" w14:textId="77777777" w:rsidR="00C43B3D" w:rsidRPr="00055CBC" w:rsidRDefault="00C43B3D" w:rsidP="00C43B3D">
            <w:r w:rsidRPr="00055CBC">
              <w:rPr>
                <w:rFonts w:hint="eastAsia"/>
              </w:rPr>
              <w:t>待测病毒</w:t>
            </w:r>
          </w:p>
        </w:tc>
        <w:tc>
          <w:tcPr>
            <w:tcW w:w="4667" w:type="dxa"/>
            <w:tcBorders>
              <w:top w:val="single" w:sz="8" w:space="0" w:color="auto"/>
              <w:bottom w:val="single" w:sz="8" w:space="0" w:color="auto"/>
            </w:tcBorders>
            <w:shd w:val="clear" w:color="auto" w:fill="auto"/>
            <w:vAlign w:val="center"/>
          </w:tcPr>
          <w:p w14:paraId="55730568" w14:textId="77777777" w:rsidR="00C43B3D" w:rsidRPr="000800F5" w:rsidRDefault="00C43B3D" w:rsidP="00C43B3D">
            <w:r w:rsidRPr="000800F5">
              <w:rPr>
                <w:rFonts w:hint="eastAsia"/>
              </w:rPr>
              <w:t>初始滴度</w:t>
            </w:r>
            <w:r>
              <w:rPr>
                <w:rFonts w:hint="eastAsia"/>
              </w:rPr>
              <w:t>（</w:t>
            </w:r>
            <w:r w:rsidRPr="000800F5">
              <w:t>PFU/mL</w:t>
            </w:r>
            <w:r w:rsidR="00BB527F" w:rsidRPr="00BB527F">
              <w:rPr>
                <w:vertAlign w:val="superscript"/>
              </w:rPr>
              <w:t xml:space="preserve"> a</w:t>
            </w:r>
            <w:r>
              <w:rPr>
                <w:rFonts w:hint="eastAsia"/>
              </w:rPr>
              <w:t>）</w:t>
            </w:r>
          </w:p>
        </w:tc>
      </w:tr>
      <w:tr w:rsidR="00C43B3D" w14:paraId="2DB9BEC8" w14:textId="77777777" w:rsidTr="00C43B3D">
        <w:trPr>
          <w:jc w:val="center"/>
        </w:trPr>
        <w:tc>
          <w:tcPr>
            <w:tcW w:w="4667" w:type="dxa"/>
            <w:tcBorders>
              <w:top w:val="single" w:sz="8" w:space="0" w:color="auto"/>
            </w:tcBorders>
            <w:shd w:val="clear" w:color="auto" w:fill="auto"/>
            <w:vAlign w:val="center"/>
          </w:tcPr>
          <w:p w14:paraId="689FB4B1" w14:textId="77777777" w:rsidR="00C43B3D" w:rsidRPr="00055CBC" w:rsidRDefault="00C43B3D" w:rsidP="00C43B3D">
            <w:r w:rsidRPr="00055CBC">
              <w:rPr>
                <w:rFonts w:hint="eastAsia"/>
              </w:rPr>
              <w:t xml:space="preserve">H1N1 </w:t>
            </w:r>
            <w:r w:rsidRPr="00055CBC">
              <w:rPr>
                <w:rFonts w:hint="eastAsia"/>
              </w:rPr>
              <w:t>流感病毒</w:t>
            </w:r>
          </w:p>
        </w:tc>
        <w:tc>
          <w:tcPr>
            <w:tcW w:w="4667" w:type="dxa"/>
            <w:tcBorders>
              <w:top w:val="single" w:sz="8" w:space="0" w:color="auto"/>
            </w:tcBorders>
            <w:shd w:val="clear" w:color="auto" w:fill="auto"/>
            <w:vAlign w:val="center"/>
          </w:tcPr>
          <w:p w14:paraId="51E3DD9D" w14:textId="77777777" w:rsidR="00C43B3D" w:rsidRPr="000800F5" w:rsidRDefault="00C43B3D" w:rsidP="00C43B3D">
            <w:r w:rsidRPr="000800F5">
              <w:t xml:space="preserve">300-1000 </w:t>
            </w:r>
          </w:p>
        </w:tc>
      </w:tr>
      <w:tr w:rsidR="00C43B3D" w14:paraId="634FF58C" w14:textId="77777777" w:rsidTr="00C43B3D">
        <w:trPr>
          <w:jc w:val="center"/>
        </w:trPr>
        <w:tc>
          <w:tcPr>
            <w:tcW w:w="4667" w:type="dxa"/>
            <w:shd w:val="clear" w:color="auto" w:fill="auto"/>
            <w:vAlign w:val="center"/>
          </w:tcPr>
          <w:p w14:paraId="49D8C3F7" w14:textId="77777777" w:rsidR="00C43B3D" w:rsidRPr="00055CBC" w:rsidRDefault="00C43B3D" w:rsidP="00C43B3D">
            <w:r w:rsidRPr="00055CBC">
              <w:rPr>
                <w:rFonts w:hint="eastAsia"/>
              </w:rPr>
              <w:t xml:space="preserve">EV71 </w:t>
            </w:r>
            <w:r w:rsidRPr="00055CBC">
              <w:rPr>
                <w:rFonts w:hint="eastAsia"/>
              </w:rPr>
              <w:t>肠病毒</w:t>
            </w:r>
          </w:p>
        </w:tc>
        <w:tc>
          <w:tcPr>
            <w:tcW w:w="4667" w:type="dxa"/>
            <w:shd w:val="clear" w:color="auto" w:fill="auto"/>
            <w:vAlign w:val="center"/>
          </w:tcPr>
          <w:p w14:paraId="1BE2B53F" w14:textId="77777777" w:rsidR="00C43B3D" w:rsidRPr="000800F5" w:rsidRDefault="00C43B3D" w:rsidP="00C43B3D">
            <w:r w:rsidRPr="000800F5">
              <w:t xml:space="preserve">200-900 </w:t>
            </w:r>
          </w:p>
        </w:tc>
      </w:tr>
      <w:tr w:rsidR="00C43B3D" w14:paraId="61F80A36" w14:textId="77777777" w:rsidTr="00C43B3D">
        <w:trPr>
          <w:jc w:val="center"/>
        </w:trPr>
        <w:tc>
          <w:tcPr>
            <w:tcW w:w="4667" w:type="dxa"/>
            <w:shd w:val="clear" w:color="auto" w:fill="auto"/>
            <w:vAlign w:val="center"/>
          </w:tcPr>
          <w:p w14:paraId="0D8BD687" w14:textId="77777777" w:rsidR="00C43B3D" w:rsidRPr="00055CBC" w:rsidRDefault="00C43B3D" w:rsidP="00C43B3D">
            <w:r w:rsidRPr="00055CBC">
              <w:rPr>
                <w:rFonts w:hint="eastAsia"/>
              </w:rPr>
              <w:t xml:space="preserve">VSV </w:t>
            </w:r>
            <w:r w:rsidRPr="00055CBC">
              <w:rPr>
                <w:rFonts w:hint="eastAsia"/>
              </w:rPr>
              <w:t>水泡性口炎病毒</w:t>
            </w:r>
          </w:p>
        </w:tc>
        <w:tc>
          <w:tcPr>
            <w:tcW w:w="4667" w:type="dxa"/>
            <w:shd w:val="clear" w:color="auto" w:fill="auto"/>
            <w:vAlign w:val="center"/>
          </w:tcPr>
          <w:p w14:paraId="48B1A447" w14:textId="77777777" w:rsidR="00C43B3D" w:rsidRPr="000800F5" w:rsidRDefault="00C43B3D" w:rsidP="00C43B3D">
            <w:r w:rsidRPr="000800F5">
              <w:t xml:space="preserve">200-1000 </w:t>
            </w:r>
          </w:p>
        </w:tc>
      </w:tr>
      <w:tr w:rsidR="00C43B3D" w14:paraId="67CF1FB0" w14:textId="77777777" w:rsidTr="00BB527F">
        <w:trPr>
          <w:jc w:val="center"/>
        </w:trPr>
        <w:tc>
          <w:tcPr>
            <w:tcW w:w="4667" w:type="dxa"/>
            <w:tcBorders>
              <w:bottom w:val="single" w:sz="8" w:space="0" w:color="auto"/>
            </w:tcBorders>
            <w:shd w:val="clear" w:color="auto" w:fill="auto"/>
            <w:vAlign w:val="center"/>
          </w:tcPr>
          <w:p w14:paraId="03ACB255" w14:textId="77777777" w:rsidR="00C43B3D" w:rsidRDefault="00C43B3D" w:rsidP="00C43B3D">
            <w:r w:rsidRPr="00055CBC">
              <w:rPr>
                <w:rFonts w:hint="eastAsia"/>
              </w:rPr>
              <w:t xml:space="preserve">HSV-1 </w:t>
            </w:r>
            <w:r w:rsidRPr="00055CBC">
              <w:rPr>
                <w:rFonts w:hint="eastAsia"/>
              </w:rPr>
              <w:t>Ⅰ型单纯疱疹病毒</w:t>
            </w:r>
          </w:p>
        </w:tc>
        <w:tc>
          <w:tcPr>
            <w:tcW w:w="4667" w:type="dxa"/>
            <w:tcBorders>
              <w:bottom w:val="single" w:sz="8" w:space="0" w:color="auto"/>
            </w:tcBorders>
            <w:shd w:val="clear" w:color="auto" w:fill="auto"/>
            <w:vAlign w:val="center"/>
          </w:tcPr>
          <w:p w14:paraId="13420BE6" w14:textId="77777777" w:rsidR="00C43B3D" w:rsidRDefault="00C43B3D" w:rsidP="00BB527F">
            <w:r w:rsidRPr="000800F5">
              <w:t xml:space="preserve">150-800 </w:t>
            </w:r>
          </w:p>
        </w:tc>
      </w:tr>
      <w:tr w:rsidR="00BB527F" w14:paraId="5B87603E" w14:textId="77777777" w:rsidTr="00BB527F">
        <w:trPr>
          <w:jc w:val="center"/>
        </w:trPr>
        <w:tc>
          <w:tcPr>
            <w:tcW w:w="9334" w:type="dxa"/>
            <w:gridSpan w:val="2"/>
            <w:tcBorders>
              <w:top w:val="single" w:sz="8" w:space="0" w:color="auto"/>
              <w:bottom w:val="single" w:sz="8" w:space="0" w:color="auto"/>
            </w:tcBorders>
            <w:shd w:val="clear" w:color="auto" w:fill="auto"/>
            <w:vAlign w:val="center"/>
          </w:tcPr>
          <w:p w14:paraId="0FFF986E" w14:textId="77777777" w:rsidR="00BB527F" w:rsidRPr="000800F5" w:rsidRDefault="00BB527F" w:rsidP="00BB527F">
            <w:pPr>
              <w:pStyle w:val="af4"/>
            </w:pPr>
            <w:r>
              <w:t>PFU（</w:t>
            </w:r>
            <w:bookmarkStart w:id="75" w:name="_Hlk77865137"/>
            <w:r>
              <w:t>plaque forming units</w:t>
            </w:r>
            <w:bookmarkEnd w:id="75"/>
            <w:r>
              <w:t>）</w:t>
            </w:r>
            <w:r>
              <w:rPr>
                <w:rFonts w:hint="eastAsia"/>
              </w:rPr>
              <w:t>为</w:t>
            </w:r>
            <w:r>
              <w:t>空斑形成单位</w:t>
            </w:r>
          </w:p>
        </w:tc>
      </w:tr>
    </w:tbl>
    <w:p w14:paraId="738411C6" w14:textId="77777777" w:rsidR="00C43B3D" w:rsidRDefault="00C43B3D" w:rsidP="001D212F">
      <w:pPr>
        <w:pStyle w:val="affffb"/>
        <w:ind w:firstLine="420"/>
      </w:pPr>
    </w:p>
    <w:p w14:paraId="2CAABE4F" w14:textId="77777777" w:rsidR="00C43B3D" w:rsidRDefault="00BB527F" w:rsidP="00BB527F">
      <w:pPr>
        <w:pStyle w:val="affd"/>
        <w:spacing w:before="120" w:after="120"/>
      </w:pPr>
      <w:bookmarkStart w:id="76" w:name="_Toc77607697"/>
      <w:r w:rsidRPr="00BB527F">
        <w:rPr>
          <w:rFonts w:hint="eastAsia"/>
        </w:rPr>
        <w:t>光催化材料</w:t>
      </w:r>
      <w:bookmarkEnd w:id="76"/>
    </w:p>
    <w:p w14:paraId="2D53AD66" w14:textId="77777777" w:rsidR="00C43B3D" w:rsidRDefault="00BB527F" w:rsidP="001D212F">
      <w:pPr>
        <w:pStyle w:val="affffb"/>
        <w:ind w:firstLine="420"/>
      </w:pPr>
      <w:r w:rsidRPr="00BB527F">
        <w:rPr>
          <w:rFonts w:hint="eastAsia"/>
        </w:rPr>
        <w:t>光催化剂粉体样品需2 g以上。光催化剂液体样品需50 mL以上。</w:t>
      </w:r>
    </w:p>
    <w:p w14:paraId="7E2FED94" w14:textId="77777777" w:rsidR="00C43B3D" w:rsidRDefault="00BB527F" w:rsidP="00BB527F">
      <w:pPr>
        <w:pStyle w:val="affd"/>
        <w:spacing w:before="120" w:after="120"/>
      </w:pPr>
      <w:bookmarkStart w:id="77" w:name="_Toc77607698"/>
      <w:r w:rsidRPr="00BB527F">
        <w:rPr>
          <w:rFonts w:hint="eastAsia"/>
        </w:rPr>
        <w:t>灭菌孔板</w:t>
      </w:r>
      <w:bookmarkEnd w:id="77"/>
    </w:p>
    <w:p w14:paraId="0FBA4A91" w14:textId="77777777" w:rsidR="00C43B3D" w:rsidRDefault="00BB527F" w:rsidP="001D212F">
      <w:pPr>
        <w:pStyle w:val="affffb"/>
        <w:ind w:firstLine="420"/>
      </w:pPr>
      <w:r w:rsidRPr="00BB527F">
        <w:rPr>
          <w:rFonts w:hint="eastAsia"/>
        </w:rPr>
        <w:t>12孔灭菌细胞培养板，标准孔径为22.1 ± 1 mm。</w:t>
      </w:r>
    </w:p>
    <w:p w14:paraId="78CB63A1" w14:textId="77777777" w:rsidR="00C43B3D" w:rsidRDefault="00BB527F" w:rsidP="00BB527F">
      <w:pPr>
        <w:pStyle w:val="affd"/>
        <w:spacing w:before="120" w:after="120"/>
      </w:pPr>
      <w:bookmarkStart w:id="78" w:name="_Toc77607699"/>
      <w:r w:rsidRPr="00BB527F">
        <w:rPr>
          <w:rFonts w:hint="eastAsia"/>
        </w:rPr>
        <w:t>MDCK细胞</w:t>
      </w:r>
      <w:bookmarkEnd w:id="78"/>
    </w:p>
    <w:p w14:paraId="2DBA1837" w14:textId="77777777" w:rsidR="00C43B3D" w:rsidRDefault="00BB527F" w:rsidP="001D212F">
      <w:pPr>
        <w:pStyle w:val="affffb"/>
        <w:ind w:firstLine="420"/>
      </w:pPr>
      <w:r w:rsidRPr="00BB527F">
        <w:rPr>
          <w:rFonts w:hint="eastAsia"/>
        </w:rPr>
        <w:t>犬肾上皮细胞。</w:t>
      </w:r>
    </w:p>
    <w:p w14:paraId="573FD237" w14:textId="77777777" w:rsidR="00C43B3D" w:rsidRDefault="00BB527F" w:rsidP="00BB527F">
      <w:pPr>
        <w:pStyle w:val="affd"/>
        <w:spacing w:before="120" w:after="120"/>
      </w:pPr>
      <w:bookmarkStart w:id="79" w:name="_Toc77607700"/>
      <w:r>
        <w:t>Vero</w:t>
      </w:r>
      <w:r w:rsidRPr="00BC7214">
        <w:rPr>
          <w:rFonts w:hint="eastAsia"/>
        </w:rPr>
        <w:t>细胞</w:t>
      </w:r>
      <w:bookmarkEnd w:id="79"/>
    </w:p>
    <w:p w14:paraId="467078D3" w14:textId="77777777" w:rsidR="00BB527F" w:rsidRDefault="00BB527F" w:rsidP="001D212F">
      <w:pPr>
        <w:pStyle w:val="affffb"/>
        <w:ind w:firstLine="420"/>
      </w:pPr>
      <w:r w:rsidRPr="00096B54">
        <w:rPr>
          <w:rFonts w:hint="eastAsia"/>
        </w:rPr>
        <w:t>非洲绿猴肾细胞</w:t>
      </w:r>
      <w:r>
        <w:rPr>
          <w:rFonts w:hint="eastAsia"/>
        </w:rPr>
        <w:t>。</w:t>
      </w:r>
    </w:p>
    <w:p w14:paraId="63D7FF42" w14:textId="77777777" w:rsidR="00BB527F" w:rsidRDefault="00BB527F" w:rsidP="00BB527F">
      <w:pPr>
        <w:pStyle w:val="affd"/>
        <w:spacing w:before="120" w:after="120"/>
      </w:pPr>
      <w:bookmarkStart w:id="80" w:name="_Toc77607701"/>
      <w:r w:rsidRPr="00BB527F">
        <w:rPr>
          <w:rFonts w:hint="eastAsia"/>
        </w:rPr>
        <w:t>PBS磷酸盐缓冲液</w:t>
      </w:r>
      <w:bookmarkEnd w:id="80"/>
    </w:p>
    <w:p w14:paraId="70686130" w14:textId="77777777" w:rsidR="00BB527F" w:rsidRDefault="00BB527F" w:rsidP="001D212F">
      <w:pPr>
        <w:pStyle w:val="affffb"/>
        <w:ind w:firstLine="420"/>
      </w:pPr>
      <w:r w:rsidRPr="00BB527F">
        <w:rPr>
          <w:rFonts w:hint="eastAsia"/>
        </w:rPr>
        <w:t>磷酸二氢钾2.7 g，磷酸氢二钾7.0 g，氯化钠8.5 g，加蒸馏水至1000 mL溶解；置于121℃下高压湿热灭菌15 min。灭菌后的PBS磷酸盐缓冲液应在5℃-10℃下保存。保存期不超过15天。</w:t>
      </w:r>
    </w:p>
    <w:p w14:paraId="6F6562F3" w14:textId="77777777" w:rsidR="00BB527F" w:rsidRDefault="00BB527F" w:rsidP="00BB527F">
      <w:pPr>
        <w:pStyle w:val="affd"/>
        <w:spacing w:before="120" w:after="120"/>
      </w:pPr>
      <w:bookmarkStart w:id="81" w:name="_Toc77607702"/>
      <w:r w:rsidRPr="00BB527F">
        <w:rPr>
          <w:rFonts w:hint="eastAsia"/>
        </w:rPr>
        <w:lastRenderedPageBreak/>
        <w:t>营养肉汤（NB）</w:t>
      </w:r>
      <w:bookmarkEnd w:id="81"/>
    </w:p>
    <w:p w14:paraId="1F91EF81" w14:textId="77777777" w:rsidR="00BB527F" w:rsidRDefault="00A50F5D" w:rsidP="001D212F">
      <w:pPr>
        <w:pStyle w:val="affffb"/>
        <w:ind w:firstLine="420"/>
      </w:pPr>
      <w:r w:rsidRPr="00A50F5D">
        <w:rPr>
          <w:rFonts w:hint="eastAsia"/>
        </w:rPr>
        <w:t>牛肉膏3.0 g，蛋白胨10.0 g，氯化钠5.0 g；加蒸馏水1000 mL溶解后，室温下用0.1 mol/L的氢氧化钠或0.1 mol/L的盐酸溶液调节其pH值至7.0-7.2；置于121℃下高压湿热灭菌15 min。灭菌后的营养肉汤应在5℃-10℃下保存。保存期不超过15天。</w:t>
      </w:r>
    </w:p>
    <w:p w14:paraId="3C9DD8A4" w14:textId="77777777" w:rsidR="00BB527F" w:rsidRDefault="00A50F5D" w:rsidP="00A50F5D">
      <w:pPr>
        <w:pStyle w:val="affd"/>
        <w:spacing w:before="120" w:after="120"/>
      </w:pPr>
      <w:bookmarkStart w:id="82" w:name="_Toc77607703"/>
      <w:r w:rsidRPr="00A50F5D">
        <w:rPr>
          <w:rFonts w:hint="eastAsia"/>
        </w:rPr>
        <w:t>空斑计数琼脂</w:t>
      </w:r>
      <w:bookmarkEnd w:id="82"/>
    </w:p>
    <w:p w14:paraId="0E8CEEF0" w14:textId="77777777" w:rsidR="00BB527F" w:rsidRDefault="00A50F5D" w:rsidP="001D212F">
      <w:pPr>
        <w:pStyle w:val="affffb"/>
        <w:ind w:firstLine="420"/>
      </w:pPr>
      <w:r w:rsidRPr="00A50F5D">
        <w:rPr>
          <w:rFonts w:hint="eastAsia"/>
        </w:rPr>
        <w:t>低熔点琼脂7.5 g；加蒸馏水500 mL溶解后，置于121 ℃下高压湿热灭菌15 min。灭菌后的琼脂置于56 ℃水浴中，加入 1000 mL PBS混匀。待混合液冷却至 40 ℃ 时 加入终浓度为 1μg/mL 的 TPCK-胰蛋白酶，制成空斑计数琼脂。</w:t>
      </w:r>
    </w:p>
    <w:p w14:paraId="4FB71B1E" w14:textId="77777777" w:rsidR="00BB527F" w:rsidRDefault="00A50F5D" w:rsidP="00A50F5D">
      <w:pPr>
        <w:pStyle w:val="affd"/>
        <w:spacing w:before="120" w:after="120"/>
      </w:pPr>
      <w:bookmarkStart w:id="83" w:name="_Toc77607704"/>
      <w:r w:rsidRPr="00A50F5D">
        <w:rPr>
          <w:rFonts w:hint="eastAsia"/>
        </w:rPr>
        <w:t>病毒培养液</w:t>
      </w:r>
      <w:bookmarkEnd w:id="83"/>
    </w:p>
    <w:p w14:paraId="3E983500" w14:textId="77777777" w:rsidR="00C43B3D" w:rsidRDefault="00A50F5D" w:rsidP="001D212F">
      <w:pPr>
        <w:pStyle w:val="affffb"/>
        <w:ind w:firstLine="420"/>
      </w:pPr>
      <w:r w:rsidRPr="00A50F5D">
        <w:rPr>
          <w:rFonts w:hint="eastAsia"/>
        </w:rPr>
        <w:t>7.5</w:t>
      </w:r>
      <w:r>
        <w:t xml:space="preserve"> </w:t>
      </w:r>
      <w:r w:rsidRPr="00A50F5D">
        <w:rPr>
          <w:rFonts w:hint="eastAsia"/>
        </w:rPr>
        <w:t>%牛血清蛋白（BSA） 66 mL, 100×抗生素（TPCK-胰蛋白酶，浓度为 2 mg/mL） 5 mL; 加入PBS 429 mL后混合均匀，即配即用。</w:t>
      </w:r>
    </w:p>
    <w:p w14:paraId="70361870" w14:textId="77777777" w:rsidR="00C43B3D" w:rsidRDefault="00A8784C" w:rsidP="00A50F5D">
      <w:pPr>
        <w:pStyle w:val="affc"/>
        <w:spacing w:before="240" w:after="240"/>
      </w:pPr>
      <w:bookmarkStart w:id="84" w:name="_Toc77607705"/>
      <w:bookmarkStart w:id="85" w:name="_Toc77607722"/>
      <w:bookmarkStart w:id="86" w:name="_Toc77668457"/>
      <w:r>
        <w:rPr>
          <w:rFonts w:hint="eastAsia"/>
        </w:rPr>
        <w:t>样品</w:t>
      </w:r>
      <w:bookmarkEnd w:id="84"/>
      <w:bookmarkEnd w:id="85"/>
      <w:bookmarkEnd w:id="86"/>
    </w:p>
    <w:p w14:paraId="66547FEA" w14:textId="77777777" w:rsidR="00A50F5D" w:rsidRDefault="00ED4CB7" w:rsidP="00ED4CB7">
      <w:pPr>
        <w:pStyle w:val="affd"/>
        <w:spacing w:before="120" w:after="120"/>
      </w:pPr>
      <w:bookmarkStart w:id="87" w:name="_Toc77607706"/>
      <w:r w:rsidRPr="00ED4CB7">
        <w:rPr>
          <w:rFonts w:hint="eastAsia"/>
        </w:rPr>
        <w:t>细胞培养</w:t>
      </w:r>
      <w:bookmarkEnd w:id="87"/>
    </w:p>
    <w:p w14:paraId="52BC1E55" w14:textId="77777777" w:rsidR="00A50F5D" w:rsidRDefault="00ED4CB7" w:rsidP="00A50F5D">
      <w:pPr>
        <w:pStyle w:val="affffb"/>
        <w:ind w:firstLine="420"/>
      </w:pPr>
      <w:r w:rsidRPr="00ED4CB7">
        <w:rPr>
          <w:rFonts w:hint="eastAsia"/>
        </w:rPr>
        <w:t>用移液枪将100 μL 6.4所述MDCK细胞或 6.5 所述 Vero 细胞接种至四块灭菌12孔板中，每孔接种不少于100单位活细胞，加入6.7所述0.2 mL营养肉汤，放入37±1℃培养箱中培养72 h后，用光学显微镜观察细胞是否铺满孔板基底，若无，则重新制备。</w:t>
      </w:r>
    </w:p>
    <w:p w14:paraId="15E4730E" w14:textId="77777777" w:rsidR="00A50F5D" w:rsidRDefault="00ED4CB7" w:rsidP="00ED4CB7">
      <w:pPr>
        <w:pStyle w:val="affd"/>
        <w:spacing w:before="120" w:after="120"/>
      </w:pPr>
      <w:bookmarkStart w:id="88" w:name="_Toc77607707"/>
      <w:r w:rsidRPr="00ED4CB7">
        <w:rPr>
          <w:rFonts w:hint="eastAsia"/>
        </w:rPr>
        <w:t>孔板标记</w:t>
      </w:r>
      <w:bookmarkEnd w:id="88"/>
    </w:p>
    <w:p w14:paraId="63EA074C" w14:textId="77777777" w:rsidR="00871AD4" w:rsidRPr="0031634F" w:rsidRDefault="00ED4CB7" w:rsidP="00A50F5D">
      <w:pPr>
        <w:pStyle w:val="affffb"/>
        <w:ind w:firstLine="420"/>
      </w:pPr>
      <w:r w:rsidRPr="0031634F">
        <w:rPr>
          <w:rFonts w:hint="eastAsia"/>
        </w:rPr>
        <w:t>另取四块12孔无菌孔板，</w:t>
      </w:r>
      <w:r w:rsidR="00871AD4" w:rsidRPr="0031634F">
        <w:rPr>
          <w:rFonts w:hint="eastAsia"/>
        </w:rPr>
        <w:t>按图1所示</w:t>
      </w:r>
      <w:r w:rsidRPr="0031634F">
        <w:rPr>
          <w:rFonts w:hint="eastAsia"/>
        </w:rPr>
        <w:t>将孔依次标记为待测1-6和空白1-6。</w:t>
      </w:r>
    </w:p>
    <w:p w14:paraId="559F624E" w14:textId="3E382121" w:rsidR="00871AD4" w:rsidRDefault="00871AD4" w:rsidP="00871AD4">
      <w:pPr>
        <w:pStyle w:val="afff2"/>
      </w:pPr>
      <w:r>
        <w:rPr>
          <w:rFonts w:hint="eastAsia"/>
        </w:rPr>
        <w:t>空白为试验中的对照组，应避免将任何溶剂或材料加入其中，以免对试验结果产生干扰</w:t>
      </w:r>
      <w:r w:rsidRPr="00C815C5">
        <w:rPr>
          <w:rFonts w:hint="eastAsia"/>
        </w:rPr>
        <w:t>。</w:t>
      </w:r>
    </w:p>
    <w:p w14:paraId="4A1AF572" w14:textId="77777777" w:rsidR="00A50F5D" w:rsidRDefault="00ED4CB7" w:rsidP="00ED4CB7">
      <w:pPr>
        <w:pStyle w:val="affd"/>
        <w:spacing w:before="120" w:after="120"/>
      </w:pPr>
      <w:bookmarkStart w:id="89" w:name="_Toc77607708"/>
      <w:r w:rsidRPr="00ED4CB7">
        <w:rPr>
          <w:rFonts w:hint="eastAsia"/>
        </w:rPr>
        <w:t>接种病毒液的制备</w:t>
      </w:r>
      <w:bookmarkEnd w:id="89"/>
    </w:p>
    <w:p w14:paraId="0747010A" w14:textId="77777777" w:rsidR="00ED4CB7" w:rsidRDefault="00ED4CB7" w:rsidP="00ED4CB7">
      <w:pPr>
        <w:pStyle w:val="affffb"/>
        <w:ind w:firstLine="420"/>
      </w:pPr>
      <w:r w:rsidRPr="00ED4CB7">
        <w:rPr>
          <w:rFonts w:hint="eastAsia"/>
        </w:rPr>
        <w:t>用PBS磷酸盐缓冲液将病毒原液分别稀释10倍、50倍、200倍，待用。</w:t>
      </w:r>
    </w:p>
    <w:p w14:paraId="49FFA251" w14:textId="77777777" w:rsidR="00ED4CB7" w:rsidRDefault="004B4B6E" w:rsidP="004B4B6E">
      <w:pPr>
        <w:pStyle w:val="affd"/>
        <w:spacing w:before="120" w:after="120"/>
      </w:pPr>
      <w:bookmarkStart w:id="90" w:name="_Toc77607709"/>
      <w:r w:rsidRPr="004B4B6E">
        <w:rPr>
          <w:rFonts w:hint="eastAsia"/>
        </w:rPr>
        <w:t>光催化材料试样的制备</w:t>
      </w:r>
      <w:bookmarkEnd w:id="90"/>
    </w:p>
    <w:p w14:paraId="6F02D46A" w14:textId="5291BD58" w:rsidR="00ED4CB7" w:rsidRDefault="004B4B6E" w:rsidP="00ED4CB7">
      <w:pPr>
        <w:pStyle w:val="affffb"/>
        <w:ind w:firstLine="420"/>
      </w:pPr>
      <w:r w:rsidRPr="004B4B6E">
        <w:rPr>
          <w:rFonts w:hint="eastAsia"/>
        </w:rPr>
        <w:t>光催化粉体样品取2 g，</w:t>
      </w:r>
      <w:r w:rsidR="00E133C2">
        <w:rPr>
          <w:rFonts w:hint="eastAsia"/>
        </w:rPr>
        <w:t>精确到</w:t>
      </w:r>
      <w:r w:rsidR="00E133C2">
        <w:t xml:space="preserve"> 1 mg</w:t>
      </w:r>
      <w:r w:rsidR="00E133C2">
        <w:rPr>
          <w:rFonts w:hint="eastAsia"/>
        </w:rPr>
        <w:t>，</w:t>
      </w:r>
      <w:r w:rsidRPr="004B4B6E">
        <w:rPr>
          <w:rFonts w:hint="eastAsia"/>
        </w:rPr>
        <w:t>加入去离子水或指定溶剂50 mL ± 0.5 mL，分散均匀后待用。光催化液体样品取50 mL ± 0.5 mL备用。</w:t>
      </w:r>
    </w:p>
    <w:p w14:paraId="5A9BE24A" w14:textId="77777777" w:rsidR="00ED4CB7" w:rsidRDefault="004B4B6E" w:rsidP="004B4B6E">
      <w:pPr>
        <w:pStyle w:val="affd"/>
        <w:spacing w:before="120" w:after="120"/>
      </w:pPr>
      <w:bookmarkStart w:id="91" w:name="_Toc77607710"/>
      <w:r w:rsidRPr="004B4B6E">
        <w:rPr>
          <w:rFonts w:hint="eastAsia"/>
        </w:rPr>
        <w:t>光催化材料试样的加入</w:t>
      </w:r>
      <w:bookmarkEnd w:id="91"/>
    </w:p>
    <w:p w14:paraId="29450D6C" w14:textId="62B83735" w:rsidR="004B4B6E" w:rsidRDefault="004B4B6E" w:rsidP="004B4B6E">
      <w:pPr>
        <w:pStyle w:val="affffb"/>
        <w:ind w:firstLine="420"/>
      </w:pPr>
      <w:r>
        <w:rPr>
          <w:rFonts w:hint="eastAsia"/>
        </w:rPr>
        <w:t>取5 mL ± 0.05 mL光催化材料试样置于压力蒸汽灭菌器中灭菌15 min。用移液枪移取灭菌后的光催化材料试样250 μL分别加入四块孔板中的1-6待测孔后放入60℃烘箱烘干24 h，如图1所示。加入光催化材料试样后缓慢摇晃孔板，使光催化材料试样均匀铺在孔板底部。</w:t>
      </w:r>
    </w:p>
    <w:p w14:paraId="7CB0326E" w14:textId="380B29DE" w:rsidR="0031634F" w:rsidRDefault="0031634F" w:rsidP="0031634F">
      <w:pPr>
        <w:pStyle w:val="afd"/>
        <w:spacing w:before="120" w:after="120"/>
      </w:pPr>
      <w:r w:rsidRPr="004B4B6E">
        <w:rPr>
          <w:rFonts w:hint="eastAsia"/>
        </w:rPr>
        <w:t>孔板的标注示意图</w:t>
      </w:r>
      <w:r w:rsidR="00AE260E">
        <w:rPr>
          <w:rFonts w:hint="eastAsia"/>
        </w:rPr>
        <w:t>。</w:t>
      </w:r>
    </w:p>
    <w:p w14:paraId="502AD6A7" w14:textId="77777777" w:rsidR="0031634F" w:rsidRPr="0031634F" w:rsidRDefault="0031634F" w:rsidP="004B4B6E">
      <w:pPr>
        <w:pStyle w:val="affffb"/>
        <w:ind w:firstLine="420"/>
      </w:pPr>
    </w:p>
    <w:p w14:paraId="54E27131" w14:textId="77777777" w:rsidR="004B4B6E" w:rsidRPr="004B4B6E" w:rsidRDefault="004B4B6E" w:rsidP="004B4B6E">
      <w:pPr>
        <w:pStyle w:val="affffb"/>
        <w:ind w:firstLine="420"/>
      </w:pPr>
      <w:r w:rsidRPr="00BC7214">
        <w:rPr>
          <w:szCs w:val="22"/>
        </w:rPr>
        <w:lastRenderedPageBreak/>
        <w:drawing>
          <wp:inline distT="0" distB="0" distL="0" distR="0" wp14:anchorId="70471FDE" wp14:editId="739E8214">
            <wp:extent cx="4679950" cy="381190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9950" cy="3811905"/>
                    </a:xfrm>
                    <a:prstGeom prst="rect">
                      <a:avLst/>
                    </a:prstGeom>
                    <a:noFill/>
                  </pic:spPr>
                </pic:pic>
              </a:graphicData>
            </a:graphic>
          </wp:inline>
        </w:drawing>
      </w:r>
    </w:p>
    <w:p w14:paraId="3A35ECA1" w14:textId="732729EF" w:rsidR="0031634F" w:rsidRDefault="00AE260E" w:rsidP="00AE260E">
      <w:pPr>
        <w:pStyle w:val="afff2"/>
      </w:pPr>
      <w:r>
        <w:rPr>
          <w:rFonts w:hint="eastAsia"/>
        </w:rPr>
        <w:t>孔板标记分为两个区域（待测组和空白组）</w:t>
      </w:r>
      <w:r w:rsidRPr="00AE260E">
        <w:rPr>
          <w:rFonts w:hint="eastAsia"/>
        </w:rPr>
        <w:t>，其中1-2，3-4，5-6为对应复孔</w:t>
      </w:r>
      <w:r w:rsidR="0031634F" w:rsidRPr="00C815C5">
        <w:rPr>
          <w:rFonts w:hint="eastAsia"/>
        </w:rPr>
        <w:t>。</w:t>
      </w:r>
    </w:p>
    <w:p w14:paraId="1340C805" w14:textId="77777777" w:rsidR="00A50F5D" w:rsidRPr="0031634F" w:rsidRDefault="00A50F5D" w:rsidP="0076616D">
      <w:pPr>
        <w:pStyle w:val="afffffffffa"/>
        <w:ind w:firstLine="360"/>
      </w:pPr>
    </w:p>
    <w:p w14:paraId="374626E8" w14:textId="77777777" w:rsidR="00A50F5D" w:rsidRDefault="004B4B6E" w:rsidP="004B4B6E">
      <w:pPr>
        <w:pStyle w:val="affd"/>
        <w:spacing w:before="120" w:after="120"/>
      </w:pPr>
      <w:bookmarkStart w:id="92" w:name="_Toc77607711"/>
      <w:r w:rsidRPr="004B4B6E">
        <w:rPr>
          <w:rFonts w:hint="eastAsia"/>
        </w:rPr>
        <w:t>病毒的加入</w:t>
      </w:r>
      <w:bookmarkEnd w:id="92"/>
    </w:p>
    <w:p w14:paraId="194F69E0" w14:textId="6AC7CDC8" w:rsidR="00C43B3D" w:rsidRPr="00831A03" w:rsidRDefault="004841CF" w:rsidP="001D212F">
      <w:pPr>
        <w:pStyle w:val="affffb"/>
        <w:ind w:firstLine="420"/>
        <w:rPr>
          <w:color w:val="FF0000"/>
        </w:rPr>
      </w:pPr>
      <w:r w:rsidRPr="00831A03">
        <w:rPr>
          <w:rFonts w:hint="eastAsia"/>
        </w:rPr>
        <w:t>使用</w:t>
      </w:r>
      <w:r w:rsidR="004B4B6E" w:rsidRPr="00831A03">
        <w:rPr>
          <w:rFonts w:hint="eastAsia"/>
        </w:rPr>
        <w:t>移液枪移取7.3所述</w:t>
      </w:r>
      <w:r w:rsidR="00E8247E" w:rsidRPr="00831A03">
        <w:rPr>
          <w:rFonts w:hint="eastAsia"/>
        </w:rPr>
        <w:t>3个稀释度（1</w:t>
      </w:r>
      <w:r w:rsidR="00E8247E" w:rsidRPr="00831A03">
        <w:t>0</w:t>
      </w:r>
      <w:r w:rsidR="00E8247E" w:rsidRPr="00831A03">
        <w:rPr>
          <w:rFonts w:hint="eastAsia"/>
        </w:rPr>
        <w:t>倍、5</w:t>
      </w:r>
      <w:r w:rsidR="00E8247E" w:rsidRPr="00831A03">
        <w:t>0</w:t>
      </w:r>
      <w:r w:rsidR="00E8247E" w:rsidRPr="00831A03">
        <w:rPr>
          <w:rFonts w:hint="eastAsia"/>
        </w:rPr>
        <w:t>倍、</w:t>
      </w:r>
      <w:r w:rsidR="00AB5534" w:rsidRPr="00831A03">
        <w:t>2</w:t>
      </w:r>
      <w:r w:rsidR="00E8247E" w:rsidRPr="00831A03">
        <w:t>00</w:t>
      </w:r>
      <w:r w:rsidR="00E8247E" w:rsidRPr="00831A03">
        <w:rPr>
          <w:rFonts w:hint="eastAsia"/>
        </w:rPr>
        <w:t>倍）的病毒液</w:t>
      </w:r>
      <w:r w:rsidR="004B4B6E" w:rsidRPr="00831A03">
        <w:rPr>
          <w:rFonts w:hint="eastAsia"/>
        </w:rPr>
        <w:t>至</w:t>
      </w:r>
      <w:r w:rsidR="00AB5534" w:rsidRPr="00831A03">
        <w:rPr>
          <w:rFonts w:hint="eastAsia"/>
        </w:rPr>
        <w:t>四块</w:t>
      </w:r>
      <w:r w:rsidR="004B4B6E" w:rsidRPr="00831A03">
        <w:rPr>
          <w:rFonts w:hint="eastAsia"/>
        </w:rPr>
        <w:t>7.5所述</w:t>
      </w:r>
      <w:r w:rsidR="00AB5534" w:rsidRPr="00831A03">
        <w:rPr>
          <w:rFonts w:hint="eastAsia"/>
        </w:rPr>
        <w:t>孔板中。其中1</w:t>
      </w:r>
      <w:r w:rsidR="00AB5534" w:rsidRPr="00831A03">
        <w:t>-2</w:t>
      </w:r>
      <w:r w:rsidR="00AB5534" w:rsidRPr="00831A03">
        <w:rPr>
          <w:rFonts w:hint="eastAsia"/>
        </w:rPr>
        <w:t>复孔对应1</w:t>
      </w:r>
      <w:r w:rsidR="00AB5534" w:rsidRPr="00831A03">
        <w:t>0</w:t>
      </w:r>
      <w:r w:rsidR="00AB5534" w:rsidRPr="00831A03">
        <w:rPr>
          <w:rFonts w:hint="eastAsia"/>
        </w:rPr>
        <w:t>倍稀释度；3</w:t>
      </w:r>
      <w:r w:rsidR="00AB5534" w:rsidRPr="00831A03">
        <w:t>-4</w:t>
      </w:r>
      <w:r w:rsidR="00AB5534" w:rsidRPr="00831A03">
        <w:rPr>
          <w:rFonts w:hint="eastAsia"/>
        </w:rPr>
        <w:t>复孔对应5</w:t>
      </w:r>
      <w:r w:rsidR="00AB5534" w:rsidRPr="00831A03">
        <w:t>0</w:t>
      </w:r>
      <w:r w:rsidR="00AB5534" w:rsidRPr="00831A03">
        <w:rPr>
          <w:rFonts w:hint="eastAsia"/>
        </w:rPr>
        <w:t>倍稀释度；5</w:t>
      </w:r>
      <w:r w:rsidR="00AB5534" w:rsidRPr="00831A03">
        <w:t>-6</w:t>
      </w:r>
      <w:r w:rsidR="00AB5534" w:rsidRPr="00831A03">
        <w:rPr>
          <w:rFonts w:hint="eastAsia"/>
        </w:rPr>
        <w:t>复孔对应2</w:t>
      </w:r>
      <w:r w:rsidR="00AB5534" w:rsidRPr="00831A03">
        <w:t>00</w:t>
      </w:r>
      <w:r w:rsidR="00AB5534" w:rsidRPr="00831A03">
        <w:rPr>
          <w:rFonts w:hint="eastAsia"/>
        </w:rPr>
        <w:t>倍稀释度。每孔加入量控制在40μL±1μL。</w:t>
      </w:r>
      <w:r w:rsidR="005F2CE2" w:rsidRPr="00831A03">
        <w:rPr>
          <w:rFonts w:hint="eastAsia"/>
        </w:rPr>
        <w:t>共准备四块孔板样品备用。</w:t>
      </w:r>
    </w:p>
    <w:p w14:paraId="169D76D1" w14:textId="77777777" w:rsidR="00A8784C" w:rsidRPr="00831A03" w:rsidRDefault="00A8784C" w:rsidP="00A8784C">
      <w:pPr>
        <w:pStyle w:val="affc"/>
        <w:spacing w:before="240" w:after="240"/>
      </w:pPr>
      <w:bookmarkStart w:id="93" w:name="_Toc77607712"/>
      <w:bookmarkStart w:id="94" w:name="_Toc77607723"/>
      <w:bookmarkStart w:id="95" w:name="_Toc77668458"/>
      <w:r w:rsidRPr="00831A03">
        <w:rPr>
          <w:rFonts w:hint="eastAsia"/>
        </w:rPr>
        <w:t>试验步骤</w:t>
      </w:r>
      <w:bookmarkEnd w:id="93"/>
      <w:bookmarkEnd w:id="94"/>
      <w:bookmarkEnd w:id="95"/>
    </w:p>
    <w:p w14:paraId="31E3EB7F" w14:textId="77777777" w:rsidR="00A8784C" w:rsidRPr="00831A03" w:rsidRDefault="00B63FFA" w:rsidP="00B63FFA">
      <w:pPr>
        <w:pStyle w:val="affd"/>
        <w:spacing w:before="120" w:after="120"/>
      </w:pPr>
      <w:bookmarkStart w:id="96" w:name="_Toc77607713"/>
      <w:bookmarkEnd w:id="96"/>
      <w:r w:rsidRPr="00831A03">
        <w:rPr>
          <w:rFonts w:hint="eastAsia"/>
        </w:rPr>
        <w:t>光催化光照实验</w:t>
      </w:r>
    </w:p>
    <w:p w14:paraId="0FCE2A20" w14:textId="0D8A5B31" w:rsidR="00A8784C" w:rsidRDefault="00B63FFA" w:rsidP="001D212F">
      <w:pPr>
        <w:pStyle w:val="affffb"/>
        <w:ind w:firstLine="420"/>
      </w:pPr>
      <w:r w:rsidRPr="00831A03">
        <w:rPr>
          <w:rFonts w:hint="eastAsia"/>
        </w:rPr>
        <w:t>打开LED光源，调整光源到孔板的距离，用紫外辐照计控制</w:t>
      </w:r>
      <w:r w:rsidR="00D445DF" w:rsidRPr="00831A03">
        <w:rPr>
          <w:rFonts w:hint="eastAsia"/>
        </w:rPr>
        <w:t>受照面的</w:t>
      </w:r>
      <w:r w:rsidRPr="00831A03">
        <w:rPr>
          <w:rFonts w:hint="eastAsia"/>
        </w:rPr>
        <w:t>辐照强度在0.5 mW/cm</w:t>
      </w:r>
      <w:r w:rsidRPr="00831A03">
        <w:rPr>
          <w:rFonts w:hint="eastAsia"/>
          <w:vertAlign w:val="superscript"/>
        </w:rPr>
        <w:t>2</w:t>
      </w:r>
      <w:r w:rsidRPr="00831A03">
        <w:rPr>
          <w:rFonts w:hint="eastAsia"/>
        </w:rPr>
        <w:t xml:space="preserve"> ± 0.05 mW/cm</w:t>
      </w:r>
      <w:r w:rsidRPr="00831A03">
        <w:rPr>
          <w:rFonts w:hint="eastAsia"/>
          <w:vertAlign w:val="superscript"/>
        </w:rPr>
        <w:t>2</w:t>
      </w:r>
      <w:r w:rsidRPr="00831A03">
        <w:rPr>
          <w:rFonts w:hint="eastAsia"/>
        </w:rPr>
        <w:t>，记录具体光照强度。取两块加入了病毒的孔板（7.6）并排放置在光源下，标记为明条件样品</w:t>
      </w:r>
      <w:r w:rsidR="005F2CE2" w:rsidRPr="00831A03">
        <w:t>a</w:t>
      </w:r>
      <w:r w:rsidRPr="00831A03">
        <w:rPr>
          <w:rFonts w:hint="eastAsia"/>
        </w:rPr>
        <w:t>、</w:t>
      </w:r>
      <w:r w:rsidR="005F2CE2" w:rsidRPr="00831A03">
        <w:rPr>
          <w:rFonts w:hint="eastAsia"/>
        </w:rPr>
        <w:t>b</w:t>
      </w:r>
      <w:r w:rsidRPr="00831A03">
        <w:rPr>
          <w:rFonts w:hint="eastAsia"/>
        </w:rPr>
        <w:t>，照射50 min</w:t>
      </w:r>
      <w:r w:rsidR="00C22E89">
        <w:rPr>
          <w:rFonts w:hint="eastAsia"/>
        </w:rPr>
        <w:t>（如图2）</w:t>
      </w:r>
      <w:r w:rsidRPr="00831A03">
        <w:rPr>
          <w:rFonts w:hint="eastAsia"/>
        </w:rPr>
        <w:t>。</w:t>
      </w:r>
      <w:r w:rsidR="00C22E89">
        <w:rPr>
          <w:rFonts w:hint="eastAsia"/>
        </w:rPr>
        <w:t>同理，</w:t>
      </w:r>
      <w:r w:rsidRPr="00831A03">
        <w:rPr>
          <w:rFonts w:hint="eastAsia"/>
        </w:rPr>
        <w:t>取</w:t>
      </w:r>
      <w:r w:rsidR="00C22E89">
        <w:rPr>
          <w:rFonts w:hint="eastAsia"/>
        </w:rPr>
        <w:t>另</w:t>
      </w:r>
      <w:r w:rsidRPr="00831A03">
        <w:rPr>
          <w:rFonts w:hint="eastAsia"/>
        </w:rPr>
        <w:t>两块孔板（7.6）并排放置在避光条件下50 min，标记为暗条件样品</w:t>
      </w:r>
      <w:r w:rsidR="001F66BD">
        <w:rPr>
          <w:rFonts w:hint="eastAsia"/>
        </w:rPr>
        <w:t>a</w:t>
      </w:r>
      <w:r w:rsidRPr="00831A03">
        <w:rPr>
          <w:rFonts w:hint="eastAsia"/>
        </w:rPr>
        <w:t>、</w:t>
      </w:r>
      <w:r w:rsidR="001F66BD">
        <w:t>b</w:t>
      </w:r>
      <w:r w:rsidRPr="00831A03">
        <w:rPr>
          <w:rFonts w:hint="eastAsia"/>
        </w:rPr>
        <w:t>。</w:t>
      </w:r>
    </w:p>
    <w:p w14:paraId="7AAA6409" w14:textId="77777777" w:rsidR="00C22E89" w:rsidRDefault="00C22E89" w:rsidP="00C22E89">
      <w:pPr>
        <w:pStyle w:val="afd"/>
        <w:spacing w:before="120" w:after="120"/>
      </w:pPr>
      <w:r w:rsidRPr="002B78C2">
        <w:rPr>
          <w:rFonts w:hint="eastAsia"/>
        </w:rPr>
        <w:t>平行测试样示意图</w:t>
      </w:r>
    </w:p>
    <w:p w14:paraId="4488DA41" w14:textId="33BD25FF" w:rsidR="00C22E89" w:rsidRDefault="00C22E89" w:rsidP="001D212F">
      <w:pPr>
        <w:pStyle w:val="affffb"/>
        <w:ind w:firstLine="420"/>
      </w:pPr>
      <w:r>
        <w:lastRenderedPageBreak/>
        <w:drawing>
          <wp:inline distT="0" distB="0" distL="0" distR="0" wp14:anchorId="6663CAD2" wp14:editId="6D2E67F1">
            <wp:extent cx="5401310" cy="2749550"/>
            <wp:effectExtent l="0" t="0" r="889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1310" cy="2749550"/>
                    </a:xfrm>
                    <a:prstGeom prst="rect">
                      <a:avLst/>
                    </a:prstGeom>
                    <a:noFill/>
                  </pic:spPr>
                </pic:pic>
              </a:graphicData>
            </a:graphic>
          </wp:inline>
        </w:drawing>
      </w:r>
    </w:p>
    <w:p w14:paraId="2E7D65A7" w14:textId="3A53C2B6" w:rsidR="00C22E89" w:rsidRDefault="00C22E89" w:rsidP="00C22E89">
      <w:pPr>
        <w:pStyle w:val="afff2"/>
      </w:pPr>
      <w:r>
        <w:t>a</w:t>
      </w:r>
      <w:r>
        <w:rPr>
          <w:rFonts w:hint="eastAsia"/>
        </w:rPr>
        <w:t>、b为平行式样，其中的1</w:t>
      </w:r>
      <w:r>
        <w:t>-2</w:t>
      </w:r>
      <w:r>
        <w:rPr>
          <w:rFonts w:hint="eastAsia"/>
        </w:rPr>
        <w:t>、3</w:t>
      </w:r>
      <w:r>
        <w:t>-4</w:t>
      </w:r>
      <w:r>
        <w:rPr>
          <w:rFonts w:hint="eastAsia"/>
        </w:rPr>
        <w:t>、5</w:t>
      </w:r>
      <w:r>
        <w:t>-6</w:t>
      </w:r>
      <w:r>
        <w:rPr>
          <w:rFonts w:hint="eastAsia"/>
        </w:rPr>
        <w:t>的复孔标记须一致，以避免计数失误</w:t>
      </w:r>
      <w:r w:rsidRPr="00C815C5">
        <w:rPr>
          <w:rFonts w:hint="eastAsia"/>
        </w:rPr>
        <w:t>。</w:t>
      </w:r>
    </w:p>
    <w:p w14:paraId="7A677436" w14:textId="77777777" w:rsidR="00C22E89" w:rsidRPr="00C22E89" w:rsidRDefault="00C22E89" w:rsidP="001D212F">
      <w:pPr>
        <w:pStyle w:val="affffb"/>
        <w:ind w:firstLine="420"/>
      </w:pPr>
    </w:p>
    <w:p w14:paraId="7332CFEF" w14:textId="77777777" w:rsidR="00A8784C" w:rsidRPr="00831A03" w:rsidRDefault="00EF516F" w:rsidP="00EF516F">
      <w:pPr>
        <w:pStyle w:val="affd"/>
        <w:spacing w:before="120" w:after="120"/>
      </w:pPr>
      <w:r w:rsidRPr="00831A03">
        <w:rPr>
          <w:rFonts w:hint="eastAsia"/>
        </w:rPr>
        <w:t>接种</w:t>
      </w:r>
    </w:p>
    <w:p w14:paraId="725A09EE" w14:textId="77777777" w:rsidR="00831A03" w:rsidRPr="00831A03" w:rsidRDefault="005F2CE2" w:rsidP="001D212F">
      <w:pPr>
        <w:pStyle w:val="affffb"/>
        <w:ind w:firstLine="420"/>
      </w:pPr>
      <w:r w:rsidRPr="00831A03">
        <w:rPr>
          <w:rFonts w:hint="eastAsia"/>
        </w:rPr>
        <w:t>将</w:t>
      </w:r>
      <w:r w:rsidR="00EF516F" w:rsidRPr="00831A03">
        <w:rPr>
          <w:rFonts w:hint="eastAsia"/>
        </w:rPr>
        <w:t>7.1所述孔板中的上清</w:t>
      </w:r>
      <w:r w:rsidRPr="00831A03">
        <w:rPr>
          <w:rFonts w:hint="eastAsia"/>
        </w:rPr>
        <w:t>吸出</w:t>
      </w:r>
      <w:r w:rsidR="00EF516F" w:rsidRPr="00831A03">
        <w:rPr>
          <w:rFonts w:hint="eastAsia"/>
        </w:rPr>
        <w:t>，</w:t>
      </w:r>
      <w:r w:rsidRPr="00831A03">
        <w:rPr>
          <w:rFonts w:hint="eastAsia"/>
        </w:rPr>
        <w:t>再</w:t>
      </w:r>
      <w:r w:rsidR="00EF516F" w:rsidRPr="00831A03">
        <w:rPr>
          <w:rFonts w:hint="eastAsia"/>
        </w:rPr>
        <w:t>使用PBS培养基 0.5 mL/孔，对细泡培养孔板进行清洗，重复2次。分别将</w:t>
      </w:r>
      <w:r w:rsidR="00831A03" w:rsidRPr="00831A03">
        <w:rPr>
          <w:rFonts w:hint="eastAsia"/>
        </w:rPr>
        <w:t>经</w:t>
      </w:r>
      <w:r w:rsidR="00EF516F" w:rsidRPr="00831A03">
        <w:rPr>
          <w:rFonts w:hint="eastAsia"/>
        </w:rPr>
        <w:t>8.1</w:t>
      </w:r>
      <w:r w:rsidR="00831A03" w:rsidRPr="00831A03">
        <w:rPr>
          <w:rFonts w:hint="eastAsia"/>
        </w:rPr>
        <w:t>中所述处理的</w:t>
      </w:r>
      <w:r w:rsidR="00EF516F" w:rsidRPr="00831A03">
        <w:rPr>
          <w:rFonts w:hint="eastAsia"/>
        </w:rPr>
        <w:t>病毒液通过移液枪转移至7.1所细胞孔板中，加入6.8所述病毒培养液 0.2 mL/孔，并做好相应标记。</w:t>
      </w:r>
    </w:p>
    <w:p w14:paraId="5717CBEA" w14:textId="0EEB76B4" w:rsidR="00831A03" w:rsidRDefault="00831A03" w:rsidP="00831A03">
      <w:pPr>
        <w:pStyle w:val="afff2"/>
      </w:pPr>
      <w:r w:rsidRPr="00831A03">
        <w:rPr>
          <w:rFonts w:hint="eastAsia"/>
        </w:rPr>
        <w:t>需注意，在操作时需将孔板倾斜以尽可能转移所有液体</w:t>
      </w:r>
      <w:r>
        <w:rPr>
          <w:rFonts w:hint="eastAsia"/>
        </w:rPr>
        <w:t>；</w:t>
      </w:r>
      <w:r w:rsidRPr="00831A03">
        <w:rPr>
          <w:rFonts w:hint="eastAsia"/>
        </w:rPr>
        <w:t>待测病毒与所需目标感染细胞的对应关系需满足表2。</w:t>
      </w:r>
    </w:p>
    <w:p w14:paraId="46F6B2B0" w14:textId="77777777" w:rsidR="00831A03" w:rsidRPr="0031634F" w:rsidRDefault="00831A03" w:rsidP="00831A03">
      <w:pPr>
        <w:pStyle w:val="afffffffffa"/>
        <w:ind w:firstLineChars="0" w:firstLine="0"/>
      </w:pPr>
    </w:p>
    <w:p w14:paraId="201A42A4" w14:textId="77777777" w:rsidR="00A8784C" w:rsidRDefault="0076616D" w:rsidP="0076616D">
      <w:pPr>
        <w:pStyle w:val="aff2"/>
        <w:spacing w:before="120" w:after="120"/>
      </w:pPr>
      <w:r w:rsidRPr="0076616D">
        <w:rPr>
          <w:rFonts w:hint="eastAsia"/>
        </w:rPr>
        <w:t>待测病毒与对应目标感染细胞</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76616D" w14:paraId="1031FB72" w14:textId="77777777" w:rsidTr="00AB0210">
        <w:trPr>
          <w:tblHeader/>
          <w:jc w:val="center"/>
        </w:trPr>
        <w:tc>
          <w:tcPr>
            <w:tcW w:w="4667" w:type="dxa"/>
            <w:tcBorders>
              <w:top w:val="single" w:sz="8" w:space="0" w:color="auto"/>
              <w:bottom w:val="single" w:sz="8" w:space="0" w:color="auto"/>
            </w:tcBorders>
            <w:shd w:val="clear" w:color="auto" w:fill="auto"/>
          </w:tcPr>
          <w:p w14:paraId="2A7B5955" w14:textId="77777777" w:rsidR="0076616D" w:rsidRPr="0052247C" w:rsidRDefault="0076616D" w:rsidP="0076616D">
            <w:r w:rsidRPr="0052247C">
              <w:rPr>
                <w:rFonts w:hint="eastAsia"/>
              </w:rPr>
              <w:t>待测病毒</w:t>
            </w:r>
          </w:p>
        </w:tc>
        <w:tc>
          <w:tcPr>
            <w:tcW w:w="4667" w:type="dxa"/>
            <w:tcBorders>
              <w:top w:val="single" w:sz="8" w:space="0" w:color="auto"/>
              <w:bottom w:val="single" w:sz="8" w:space="0" w:color="auto"/>
            </w:tcBorders>
            <w:shd w:val="clear" w:color="auto" w:fill="auto"/>
          </w:tcPr>
          <w:p w14:paraId="591EDDDB" w14:textId="77777777" w:rsidR="0076616D" w:rsidRPr="00E64713" w:rsidRDefault="0076616D" w:rsidP="0076616D">
            <w:r w:rsidRPr="00E64713">
              <w:rPr>
                <w:rFonts w:hint="eastAsia"/>
              </w:rPr>
              <w:t>目标细胞</w:t>
            </w:r>
          </w:p>
        </w:tc>
      </w:tr>
      <w:tr w:rsidR="0076616D" w14:paraId="1C2E24A8" w14:textId="77777777" w:rsidTr="00AB0210">
        <w:trPr>
          <w:jc w:val="center"/>
        </w:trPr>
        <w:tc>
          <w:tcPr>
            <w:tcW w:w="4667" w:type="dxa"/>
            <w:tcBorders>
              <w:top w:val="single" w:sz="8" w:space="0" w:color="auto"/>
            </w:tcBorders>
            <w:shd w:val="clear" w:color="auto" w:fill="auto"/>
          </w:tcPr>
          <w:p w14:paraId="6887F291" w14:textId="77777777" w:rsidR="0076616D" w:rsidRPr="0052247C" w:rsidRDefault="0076616D" w:rsidP="0076616D">
            <w:r w:rsidRPr="0052247C">
              <w:rPr>
                <w:rFonts w:hint="eastAsia"/>
              </w:rPr>
              <w:t xml:space="preserve">H1N1 </w:t>
            </w:r>
            <w:r w:rsidRPr="0052247C">
              <w:rPr>
                <w:rFonts w:hint="eastAsia"/>
              </w:rPr>
              <w:t>流感病毒</w:t>
            </w:r>
          </w:p>
        </w:tc>
        <w:tc>
          <w:tcPr>
            <w:tcW w:w="4667" w:type="dxa"/>
            <w:tcBorders>
              <w:top w:val="single" w:sz="8" w:space="0" w:color="auto"/>
            </w:tcBorders>
            <w:shd w:val="clear" w:color="auto" w:fill="auto"/>
          </w:tcPr>
          <w:p w14:paraId="4271A0AF" w14:textId="77777777" w:rsidR="0076616D" w:rsidRPr="00E64713" w:rsidRDefault="0076616D" w:rsidP="0076616D">
            <w:r w:rsidRPr="00E64713">
              <w:t>MDCK</w:t>
            </w:r>
          </w:p>
        </w:tc>
      </w:tr>
      <w:tr w:rsidR="0076616D" w14:paraId="49E354BA" w14:textId="77777777" w:rsidTr="00AB0210">
        <w:trPr>
          <w:jc w:val="center"/>
        </w:trPr>
        <w:tc>
          <w:tcPr>
            <w:tcW w:w="4667" w:type="dxa"/>
            <w:shd w:val="clear" w:color="auto" w:fill="auto"/>
          </w:tcPr>
          <w:p w14:paraId="3140F4A8" w14:textId="77777777" w:rsidR="0076616D" w:rsidRPr="0052247C" w:rsidRDefault="0076616D" w:rsidP="0076616D">
            <w:r w:rsidRPr="0052247C">
              <w:rPr>
                <w:rFonts w:hint="eastAsia"/>
              </w:rPr>
              <w:t xml:space="preserve">EV71 </w:t>
            </w:r>
            <w:r w:rsidRPr="0052247C">
              <w:rPr>
                <w:rFonts w:hint="eastAsia"/>
              </w:rPr>
              <w:t>肠病毒</w:t>
            </w:r>
          </w:p>
        </w:tc>
        <w:tc>
          <w:tcPr>
            <w:tcW w:w="4667" w:type="dxa"/>
            <w:shd w:val="clear" w:color="auto" w:fill="auto"/>
          </w:tcPr>
          <w:p w14:paraId="23F6B0A4" w14:textId="77777777" w:rsidR="0076616D" w:rsidRPr="00E64713" w:rsidRDefault="0076616D" w:rsidP="0076616D">
            <w:r w:rsidRPr="00E64713">
              <w:t>Vero</w:t>
            </w:r>
          </w:p>
        </w:tc>
      </w:tr>
      <w:tr w:rsidR="0076616D" w14:paraId="6D364F2B" w14:textId="77777777" w:rsidTr="00AB0210">
        <w:trPr>
          <w:jc w:val="center"/>
        </w:trPr>
        <w:tc>
          <w:tcPr>
            <w:tcW w:w="4667" w:type="dxa"/>
            <w:shd w:val="clear" w:color="auto" w:fill="auto"/>
          </w:tcPr>
          <w:p w14:paraId="3136328C" w14:textId="77777777" w:rsidR="0076616D" w:rsidRPr="0052247C" w:rsidRDefault="0076616D" w:rsidP="0076616D">
            <w:r w:rsidRPr="0052247C">
              <w:rPr>
                <w:rFonts w:hint="eastAsia"/>
              </w:rPr>
              <w:t xml:space="preserve">VSV </w:t>
            </w:r>
            <w:r w:rsidRPr="0052247C">
              <w:rPr>
                <w:rFonts w:hint="eastAsia"/>
              </w:rPr>
              <w:t>水泡性口炎病毒</w:t>
            </w:r>
          </w:p>
        </w:tc>
        <w:tc>
          <w:tcPr>
            <w:tcW w:w="4667" w:type="dxa"/>
            <w:shd w:val="clear" w:color="auto" w:fill="auto"/>
          </w:tcPr>
          <w:p w14:paraId="073DE993" w14:textId="77777777" w:rsidR="0076616D" w:rsidRPr="00E64713" w:rsidRDefault="0076616D" w:rsidP="0076616D">
            <w:r w:rsidRPr="00E64713">
              <w:t>Vero</w:t>
            </w:r>
          </w:p>
        </w:tc>
      </w:tr>
      <w:tr w:rsidR="0076616D" w14:paraId="2620E5A6" w14:textId="77777777" w:rsidTr="00AB0210">
        <w:trPr>
          <w:jc w:val="center"/>
        </w:trPr>
        <w:tc>
          <w:tcPr>
            <w:tcW w:w="4667" w:type="dxa"/>
            <w:shd w:val="clear" w:color="auto" w:fill="auto"/>
          </w:tcPr>
          <w:p w14:paraId="57880940" w14:textId="77777777" w:rsidR="0076616D" w:rsidRDefault="0076616D" w:rsidP="0076616D">
            <w:r w:rsidRPr="0052247C">
              <w:rPr>
                <w:rFonts w:hint="eastAsia"/>
              </w:rPr>
              <w:t xml:space="preserve">HSV-1 </w:t>
            </w:r>
            <w:r w:rsidRPr="0052247C">
              <w:rPr>
                <w:rFonts w:hint="eastAsia"/>
              </w:rPr>
              <w:t>Ⅰ型单纯疱疹病毒</w:t>
            </w:r>
          </w:p>
        </w:tc>
        <w:tc>
          <w:tcPr>
            <w:tcW w:w="4667" w:type="dxa"/>
            <w:shd w:val="clear" w:color="auto" w:fill="auto"/>
          </w:tcPr>
          <w:p w14:paraId="18D7B3FE" w14:textId="77777777" w:rsidR="0076616D" w:rsidRDefault="0076616D" w:rsidP="0076616D">
            <w:r w:rsidRPr="00E64713">
              <w:t>Vero</w:t>
            </w:r>
          </w:p>
        </w:tc>
      </w:tr>
    </w:tbl>
    <w:p w14:paraId="5716EAFE" w14:textId="77777777" w:rsidR="00A8784C" w:rsidRDefault="0076616D" w:rsidP="0076616D">
      <w:pPr>
        <w:pStyle w:val="affd"/>
        <w:spacing w:before="120" w:after="120"/>
      </w:pPr>
      <w:r w:rsidRPr="0076616D">
        <w:rPr>
          <w:rFonts w:hint="eastAsia"/>
        </w:rPr>
        <w:t>空斑试验</w:t>
      </w:r>
    </w:p>
    <w:p w14:paraId="2541FC60" w14:textId="77777777" w:rsidR="0076616D" w:rsidRDefault="0076616D" w:rsidP="001D212F">
      <w:pPr>
        <w:pStyle w:val="affffb"/>
        <w:ind w:firstLine="420"/>
      </w:pPr>
      <w:r w:rsidRPr="0076616D">
        <w:rPr>
          <w:rFonts w:hint="eastAsia"/>
        </w:rPr>
        <w:t>用移液枪将0.5 mL/孔 6.8所述空斑计数琼脂依次加入8.2所述四块孔板中。待孔板内琼脂凝固后，将接种完毕的四块孔板放入5.3所述细胞培养箱中培养48h。</w:t>
      </w:r>
    </w:p>
    <w:p w14:paraId="6F7BAA24" w14:textId="77777777" w:rsidR="0076616D" w:rsidRDefault="0076616D" w:rsidP="001D212F">
      <w:pPr>
        <w:pStyle w:val="affffb"/>
        <w:ind w:firstLine="420"/>
      </w:pPr>
    </w:p>
    <w:p w14:paraId="763B1AEA" w14:textId="77777777" w:rsidR="0076616D" w:rsidRDefault="0076616D" w:rsidP="0076616D">
      <w:pPr>
        <w:pStyle w:val="affd"/>
        <w:spacing w:before="120" w:after="120"/>
      </w:pPr>
      <w:r w:rsidRPr="0076616D">
        <w:rPr>
          <w:rFonts w:hint="eastAsia"/>
        </w:rPr>
        <w:t>病毒灭活情况的检测</w:t>
      </w:r>
    </w:p>
    <w:p w14:paraId="54847C51" w14:textId="77777777" w:rsidR="00A8784C" w:rsidRDefault="0076616D" w:rsidP="001D212F">
      <w:pPr>
        <w:pStyle w:val="affffb"/>
        <w:ind w:firstLine="420"/>
      </w:pPr>
      <w:r w:rsidRPr="0076616D">
        <w:rPr>
          <w:rFonts w:hint="eastAsia"/>
        </w:rPr>
        <w:t>将8.3所述四块孔板进行空斑计数，用于结果判定。如空斑形成不明显则视为无效实验，需重新进行试验。</w:t>
      </w:r>
    </w:p>
    <w:p w14:paraId="79A20C42" w14:textId="77777777" w:rsidR="00A8784C" w:rsidRDefault="0076616D" w:rsidP="0076616D">
      <w:pPr>
        <w:pStyle w:val="affc"/>
        <w:spacing w:before="240" w:after="240"/>
      </w:pPr>
      <w:bookmarkStart w:id="97" w:name="_Toc77668459"/>
      <w:r w:rsidRPr="0076616D">
        <w:rPr>
          <w:rFonts w:hint="eastAsia"/>
        </w:rPr>
        <w:t>结果计算</w:t>
      </w:r>
      <w:bookmarkEnd w:id="97"/>
    </w:p>
    <w:p w14:paraId="58BD4233" w14:textId="4835F6C2" w:rsidR="0076616D" w:rsidRDefault="0076616D" w:rsidP="0076616D">
      <w:pPr>
        <w:pStyle w:val="affd"/>
        <w:spacing w:before="120" w:after="120"/>
      </w:pPr>
      <w:r w:rsidRPr="0076616D">
        <w:rPr>
          <w:rFonts w:hint="eastAsia"/>
        </w:rPr>
        <w:t>空斑计数</w:t>
      </w:r>
      <w:r w:rsidR="00C22E89">
        <w:rPr>
          <w:rFonts w:hint="eastAsia"/>
        </w:rPr>
        <w:t>方法</w:t>
      </w:r>
    </w:p>
    <w:p w14:paraId="6FA1930A" w14:textId="50BCD3D7" w:rsidR="0076616D" w:rsidRDefault="0076616D" w:rsidP="001D212F">
      <w:pPr>
        <w:pStyle w:val="affffb"/>
        <w:ind w:firstLine="420"/>
      </w:pPr>
      <w:r w:rsidRPr="0076616D">
        <w:rPr>
          <w:rFonts w:hint="eastAsia"/>
        </w:rPr>
        <w:lastRenderedPageBreak/>
        <w:t>经8.3所述试验所产生的空斑需</w:t>
      </w:r>
      <w:r w:rsidR="00EB6E24" w:rsidRPr="00EB6E24">
        <w:rPr>
          <w:rFonts w:hint="eastAsia"/>
        </w:rPr>
        <w:t>进行筛选</w:t>
      </w:r>
      <w:r w:rsidRPr="0076616D">
        <w:rPr>
          <w:rFonts w:hint="eastAsia"/>
        </w:rPr>
        <w:t>，</w:t>
      </w:r>
      <w:r w:rsidR="00EB6E24">
        <w:rPr>
          <w:rFonts w:hint="eastAsia"/>
        </w:rPr>
        <w:t>排除：1</w:t>
      </w:r>
      <w:r w:rsidR="00EB6E24">
        <w:t>.</w:t>
      </w:r>
      <w:r w:rsidR="00EB6E24">
        <w:rPr>
          <w:rFonts w:hint="eastAsia"/>
        </w:rPr>
        <w:t>边缘不规则及过大的空斑；2</w:t>
      </w:r>
      <w:r w:rsidR="00EB6E24">
        <w:t xml:space="preserve">. </w:t>
      </w:r>
      <w:r w:rsidR="00EB6E24">
        <w:rPr>
          <w:rFonts w:hint="eastAsia"/>
        </w:rPr>
        <w:t>边缘规则但过小的空斑（如示例1所示）</w:t>
      </w:r>
      <w:r w:rsidRPr="0076616D">
        <w:rPr>
          <w:rFonts w:hint="eastAsia"/>
        </w:rPr>
        <w:t>每个</w:t>
      </w:r>
      <w:r w:rsidR="00EB6E24">
        <w:rPr>
          <w:rFonts w:hint="eastAsia"/>
        </w:rPr>
        <w:t>符合规定</w:t>
      </w:r>
      <w:r w:rsidRPr="00EB6E24">
        <w:rPr>
          <w:rFonts w:hint="eastAsia"/>
        </w:rPr>
        <w:t>的空斑</w:t>
      </w:r>
      <w:r w:rsidR="00EB6E24" w:rsidRPr="00EB6E24">
        <w:rPr>
          <w:rFonts w:hint="eastAsia"/>
        </w:rPr>
        <w:t>计为</w:t>
      </w:r>
      <w:r w:rsidR="00EB6E24" w:rsidRPr="00EB6E24">
        <w:t>1</w:t>
      </w:r>
      <w:r w:rsidR="00EB6E24" w:rsidRPr="00EB6E24">
        <w:rPr>
          <w:rFonts w:hint="eastAsia"/>
        </w:rPr>
        <w:t>个空斑形成单位（</w:t>
      </w:r>
      <w:r w:rsidR="00EB6E24" w:rsidRPr="00EB6E24">
        <w:t>plaque forming units</w:t>
      </w:r>
      <w:r w:rsidR="00EB6E24" w:rsidRPr="00EB6E24">
        <w:rPr>
          <w:rFonts w:hint="eastAsia"/>
        </w:rPr>
        <w:t>，PFU）</w:t>
      </w:r>
      <w:r w:rsidRPr="0076616D">
        <w:rPr>
          <w:rFonts w:hint="eastAsia"/>
        </w:rPr>
        <w:t>。如因孔板中孔空斑量过多或过少造成的计数困难的，需按照表1中规定的原始病毒滴度范围对待测病毒的原始滴度进行调整，直至能够进行空斑的正常计数。</w:t>
      </w:r>
    </w:p>
    <w:p w14:paraId="48DF01BE" w14:textId="42317AFE" w:rsidR="00831A03" w:rsidRPr="00EB6E24" w:rsidRDefault="00EB6E24" w:rsidP="00831A03">
      <w:pPr>
        <w:pStyle w:val="afffffffffa"/>
        <w:ind w:firstLine="361"/>
        <w:rPr>
          <w:b/>
          <w:bCs/>
        </w:rPr>
      </w:pPr>
      <w:r w:rsidRPr="00EB6E24">
        <w:rPr>
          <w:rFonts w:hint="eastAsia"/>
          <w:b/>
          <w:bCs/>
        </w:rPr>
        <w:t xml:space="preserve">示例 </w:t>
      </w:r>
      <w:r w:rsidRPr="00EB6E24">
        <w:rPr>
          <w:b/>
          <w:bCs/>
        </w:rPr>
        <w:t>1</w:t>
      </w:r>
      <w:r w:rsidRPr="00EB6E24">
        <w:rPr>
          <w:rFonts w:hint="eastAsia"/>
          <w:b/>
          <w:bCs/>
        </w:rPr>
        <w:t>：</w:t>
      </w:r>
    </w:p>
    <w:p w14:paraId="2F86B5E8" w14:textId="79E29930" w:rsidR="00A8784C" w:rsidRPr="00A8784C" w:rsidRDefault="00831A03" w:rsidP="00831A03">
      <w:pPr>
        <w:pStyle w:val="affffb"/>
        <w:ind w:firstLine="420"/>
        <w:jc w:val="center"/>
      </w:pPr>
      <w:r>
        <w:drawing>
          <wp:inline distT="0" distB="0" distL="0" distR="0" wp14:anchorId="44CFFDFB" wp14:editId="3F56A41C">
            <wp:extent cx="4925695" cy="251777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25695" cy="2517775"/>
                    </a:xfrm>
                    <a:prstGeom prst="rect">
                      <a:avLst/>
                    </a:prstGeom>
                    <a:noFill/>
                  </pic:spPr>
                </pic:pic>
              </a:graphicData>
            </a:graphic>
          </wp:inline>
        </w:drawing>
      </w:r>
    </w:p>
    <w:p w14:paraId="5DFD4D5C" w14:textId="43667E4D" w:rsidR="00A8784C" w:rsidRPr="00A8784C" w:rsidRDefault="0076616D" w:rsidP="0076616D">
      <w:pPr>
        <w:pStyle w:val="affd"/>
        <w:spacing w:before="120" w:after="120"/>
      </w:pPr>
      <w:r w:rsidRPr="0076616D">
        <w:rPr>
          <w:rFonts w:hint="eastAsia"/>
        </w:rPr>
        <w:t>剩余活病毒滴度</w:t>
      </w:r>
      <w:r w:rsidR="00C22E89">
        <w:rPr>
          <w:rFonts w:hint="eastAsia"/>
        </w:rPr>
        <w:t>计算方法</w:t>
      </w:r>
    </w:p>
    <w:p w14:paraId="598DB895" w14:textId="77777777" w:rsidR="00A8784C" w:rsidRDefault="0076616D" w:rsidP="001D212F">
      <w:pPr>
        <w:pStyle w:val="affffb"/>
        <w:ind w:firstLine="420"/>
      </w:pPr>
      <w:r w:rsidRPr="0076616D">
        <w:rPr>
          <w:rFonts w:hint="eastAsia"/>
        </w:rPr>
        <w:t>剩余活病毒滴度C，数值以PFU/mL表示按（1）计算：</w:t>
      </w:r>
    </w:p>
    <w:p w14:paraId="2CEF1721" w14:textId="77777777" w:rsidR="0076616D" w:rsidRPr="00A8784C" w:rsidRDefault="0076616D" w:rsidP="001D212F">
      <w:pPr>
        <w:pStyle w:val="affffb"/>
        <w:ind w:firstLine="420"/>
      </w:pPr>
    </w:p>
    <w:p w14:paraId="6B570F26" w14:textId="77777777" w:rsidR="00A8784C" w:rsidRDefault="0076616D" w:rsidP="0076616D">
      <w:pPr>
        <w:pStyle w:val="affffffd"/>
      </w:pPr>
      <w:r>
        <w:tab/>
      </w:r>
      <m:oMath>
        <m:r>
          <m:rPr>
            <m:sty m:val="p"/>
          </m:rPr>
          <w:rPr>
            <w:rFonts w:ascii="Cambria Math" w:hAnsi="Cambria Math" w:hint="eastAsia"/>
          </w:rPr>
          <m:t>C=</m:t>
        </m:r>
        <m:f>
          <m:fPr>
            <m:ctrlPr>
              <w:rPr>
                <w:rFonts w:ascii="Cambria Math" w:hAnsi="Cambria Math"/>
              </w:rPr>
            </m:ctrlPr>
          </m:fPr>
          <m:num>
            <m:r>
              <w:rPr>
                <w:rFonts w:ascii="Cambria Math" w:hAnsi="Cambria Math" w:hint="eastAsia"/>
              </w:rPr>
              <m:t>N</m:t>
            </m:r>
            <m:r>
              <w:rPr>
                <w:rFonts w:ascii="Cambria Math" w:hAnsi="Cambria Math"/>
              </w:rPr>
              <m:t>×</m:t>
            </m:r>
            <m:r>
              <w:rPr>
                <w:rFonts w:ascii="Cambria Math" w:hAnsi="Cambria Math" w:hint="eastAsia"/>
              </w:rPr>
              <m:t>D</m:t>
            </m:r>
          </m:num>
          <m:den>
            <m:r>
              <w:rPr>
                <w:rFonts w:ascii="Cambria Math" w:hAnsi="Cambria Math" w:hint="eastAsia"/>
              </w:rPr>
              <m:t>V</m:t>
            </m:r>
          </m:den>
        </m:f>
      </m:oMath>
      <w:r w:rsidRPr="0076616D">
        <w:rPr>
          <w:rFonts w:ascii="微软雅黑" w:eastAsia="微软雅黑" w:hAnsi="微软雅黑"/>
        </w:rPr>
        <w:tab/>
      </w:r>
      <w:r>
        <w:t>(</w:t>
      </w:r>
      <w:r>
        <w:fldChar w:fldCharType="begin"/>
      </w:r>
      <w:r>
        <w:instrText xml:space="preserve"> AUTONUM </w:instrText>
      </w:r>
      <w:r>
        <w:fldChar w:fldCharType="end"/>
      </w:r>
      <w:r>
        <w:t>)</w:t>
      </w:r>
    </w:p>
    <w:p w14:paraId="05ED0D8F" w14:textId="77777777" w:rsidR="0076616D" w:rsidRDefault="0076616D" w:rsidP="0076616D">
      <w:pPr>
        <w:pStyle w:val="affffa"/>
        <w:ind w:firstLine="420"/>
      </w:pPr>
    </w:p>
    <w:p w14:paraId="722DD806" w14:textId="77777777" w:rsidR="0076616D" w:rsidRDefault="0076616D" w:rsidP="0076616D">
      <w:pPr>
        <w:pStyle w:val="affffa"/>
        <w:ind w:firstLine="420"/>
      </w:pPr>
      <w:r>
        <w:rPr>
          <w:rFonts w:hint="eastAsia"/>
        </w:rPr>
        <w:t>式中：</w:t>
      </w:r>
    </w:p>
    <w:p w14:paraId="63C55D68" w14:textId="77777777" w:rsidR="0076616D" w:rsidRDefault="0076616D" w:rsidP="0076616D">
      <w:pPr>
        <w:pStyle w:val="affffb"/>
        <w:ind w:firstLine="420"/>
      </w:pPr>
      <w:r>
        <w:rPr>
          <w:rFonts w:hint="eastAsia"/>
        </w:rPr>
        <w:t>N— 空斑形成数（每孔中的空斑计数），单位PFU；</w:t>
      </w:r>
    </w:p>
    <w:p w14:paraId="259D491B" w14:textId="77777777" w:rsidR="0076616D" w:rsidRDefault="0076616D" w:rsidP="0076616D">
      <w:pPr>
        <w:pStyle w:val="affffb"/>
        <w:ind w:firstLine="420"/>
      </w:pPr>
      <w:r>
        <w:rPr>
          <w:rFonts w:hint="eastAsia"/>
        </w:rPr>
        <w:t>D— 稀释倍数；</w:t>
      </w:r>
    </w:p>
    <w:p w14:paraId="1E0A60FC" w14:textId="77777777" w:rsidR="0076616D" w:rsidRDefault="0076616D" w:rsidP="0076616D">
      <w:pPr>
        <w:pStyle w:val="affffb"/>
        <w:ind w:firstLine="420"/>
      </w:pPr>
      <w:r>
        <w:rPr>
          <w:rFonts w:hint="eastAsia"/>
        </w:rPr>
        <w:t>V— 每孔病毒稀释液的体积，单位为毫升（mL）</w:t>
      </w:r>
    </w:p>
    <w:p w14:paraId="3C477E88" w14:textId="1F8069A3" w:rsidR="0076616D" w:rsidRDefault="00646AA0" w:rsidP="002B78C2">
      <w:pPr>
        <w:pStyle w:val="affd"/>
        <w:spacing w:before="120" w:after="120"/>
      </w:pPr>
      <w:r>
        <w:rPr>
          <w:rFonts w:hint="eastAsia"/>
        </w:rPr>
        <w:t>试验</w:t>
      </w:r>
      <w:r w:rsidR="002B78C2" w:rsidRPr="002B78C2">
        <w:rPr>
          <w:rFonts w:hint="eastAsia"/>
        </w:rPr>
        <w:t>成立条件</w:t>
      </w:r>
    </w:p>
    <w:p w14:paraId="1DCE03F2" w14:textId="4DC26809" w:rsidR="002B78C2" w:rsidRDefault="00646AA0" w:rsidP="002B78C2">
      <w:pPr>
        <w:pStyle w:val="affffb"/>
        <w:ind w:firstLine="420"/>
      </w:pPr>
      <w:r>
        <w:rPr>
          <w:rFonts w:hint="eastAsia"/>
        </w:rPr>
        <w:t>为了避免平行试样中的异常数据对试验结果的感染。计算结果须满足</w:t>
      </w:r>
      <w:r w:rsidR="002B78C2">
        <w:rPr>
          <w:rFonts w:hint="eastAsia"/>
        </w:rPr>
        <w:t>下述3个条件，试验被判定为有效，反之，测试实验无效，须重新进行实验。</w:t>
      </w:r>
    </w:p>
    <w:p w14:paraId="037A1AE8" w14:textId="77777777" w:rsidR="0076616D" w:rsidRDefault="002B78C2" w:rsidP="002B78C2">
      <w:pPr>
        <w:pStyle w:val="affffb"/>
        <w:ind w:firstLine="420"/>
      </w:pPr>
      <w:r>
        <w:rPr>
          <w:rFonts w:hint="eastAsia"/>
        </w:rPr>
        <w:t xml:space="preserve"> 1）测试中所有平行样的病毒数空斑计数需满足如下条件：</w:t>
      </w:r>
    </w:p>
    <w:p w14:paraId="7E66EE66" w14:textId="77777777" w:rsidR="00331263" w:rsidRPr="0076616D" w:rsidRDefault="00331263" w:rsidP="002B78C2">
      <w:pPr>
        <w:pStyle w:val="affffb"/>
        <w:ind w:firstLine="420"/>
      </w:pPr>
    </w:p>
    <w:p w14:paraId="4DD4C121" w14:textId="77777777" w:rsidR="0076616D" w:rsidRDefault="00331263" w:rsidP="00331263">
      <w:pPr>
        <w:pStyle w:val="affffffd"/>
      </w:pPr>
      <w:r>
        <w:tab/>
      </w:r>
      <m:oMath>
        <m:r>
          <m:rPr>
            <m:sty m:val="p"/>
          </m:rPr>
          <w:rPr>
            <w:rFonts w:ascii="Cambria Math" w:hAnsi="Cambria Math" w:hint="eastAsia"/>
          </w:rPr>
          <m:t>（</m:t>
        </m:r>
        <m:sSub>
          <m:sSubPr>
            <m:ctrlPr>
              <w:rPr>
                <w:rFonts w:ascii="Cambria Math" w:hAnsi="Cambria Math"/>
              </w:rPr>
            </m:ctrlPr>
          </m:sSubPr>
          <m:e>
            <m:r>
              <w:rPr>
                <w:rFonts w:ascii="Cambria Math" w:hAnsi="Cambria Math" w:hint="eastAsia"/>
              </w:rPr>
              <m:t>L</m:t>
            </m:r>
          </m:e>
          <m:sub>
            <m:r>
              <w:rPr>
                <w:rFonts w:ascii="Cambria Math" w:hAnsi="Cambria Math" w:hint="eastAsia"/>
              </w:rPr>
              <m:t>max</m:t>
            </m:r>
          </m:sub>
        </m:sSub>
        <m:r>
          <m:rPr>
            <m:sty m:val="p"/>
          </m:rPr>
          <w:rPr>
            <w:rFonts w:ascii="微软雅黑" w:eastAsia="微软雅黑" w:hAnsi="微软雅黑" w:cs="微软雅黑" w:hint="eastAsia"/>
          </w:rPr>
          <m:t>-</m:t>
        </m:r>
        <m:sSub>
          <m:sSubPr>
            <m:ctrlPr>
              <w:rPr>
                <w:rFonts w:ascii="Cambria Math" w:hAnsi="Cambria Math"/>
              </w:rPr>
            </m:ctrlPr>
          </m:sSubPr>
          <m:e>
            <m:r>
              <w:rPr>
                <w:rFonts w:ascii="Cambria Math" w:hAnsi="Cambria Math" w:hint="eastAsia"/>
              </w:rPr>
              <m:t>L</m:t>
            </m:r>
          </m:e>
          <m:sub>
            <m:r>
              <w:rPr>
                <w:rFonts w:ascii="Cambria Math" w:hAnsi="Cambria Math" w:hint="eastAsia"/>
              </w:rPr>
              <m:t>min</m:t>
            </m:r>
          </m:sub>
        </m:sSub>
        <m:r>
          <m:rPr>
            <m:sty m:val="p"/>
          </m:rPr>
          <w:rPr>
            <w:rFonts w:ascii="Cambria Math" w:hAnsi="Cambria Math" w:hint="eastAsia"/>
          </w:rPr>
          <m:t>）</m:t>
        </m:r>
        <m:r>
          <m:rPr>
            <m:sty m:val="p"/>
          </m:rPr>
          <w:rPr>
            <w:rFonts w:ascii="Cambria Math" w:hAnsi="Cambria Math" w:hint="eastAsia"/>
          </w:rPr>
          <m:t>/</m:t>
        </m:r>
        <m:sSub>
          <m:sSubPr>
            <m:ctrlPr>
              <w:rPr>
                <w:rFonts w:ascii="Cambria Math" w:hAnsi="Cambria Math"/>
              </w:rPr>
            </m:ctrlPr>
          </m:sSubPr>
          <m:e>
            <m:r>
              <w:rPr>
                <w:rFonts w:ascii="Cambria Math" w:hAnsi="Cambria Math" w:hint="eastAsia"/>
              </w:rPr>
              <m:t>L</m:t>
            </m:r>
          </m:e>
          <m:sub>
            <m:r>
              <w:rPr>
                <w:rFonts w:ascii="Cambria Math" w:hAnsi="Cambria Math" w:hint="eastAsia"/>
              </w:rPr>
              <m:t>ave</m:t>
            </m:r>
          </m:sub>
        </m:sSub>
        <m:r>
          <w:rPr>
            <w:rFonts w:ascii="Cambria Math" w:hAnsi="Cambria Math"/>
          </w:rPr>
          <m:t>≤</m:t>
        </m:r>
        <m:r>
          <w:rPr>
            <w:rFonts w:ascii="Cambria Math" w:hAnsi="Cambria Math" w:hint="eastAsia"/>
          </w:rPr>
          <m:t>0.2</m:t>
        </m:r>
      </m:oMath>
      <w:r w:rsidRPr="00331263">
        <w:rPr>
          <w:rFonts w:ascii="微软雅黑" w:eastAsia="微软雅黑" w:hAnsi="微软雅黑"/>
        </w:rPr>
        <w:tab/>
      </w:r>
      <w:r>
        <w:t>(</w:t>
      </w:r>
      <w:r>
        <w:fldChar w:fldCharType="begin"/>
      </w:r>
      <w:r>
        <w:instrText xml:space="preserve"> AUTONUM </w:instrText>
      </w:r>
      <w:r>
        <w:fldChar w:fldCharType="end"/>
      </w:r>
      <w:r>
        <w:t>)</w:t>
      </w:r>
    </w:p>
    <w:p w14:paraId="7601F56A" w14:textId="77777777" w:rsidR="00331263" w:rsidRPr="00331263" w:rsidRDefault="00331263" w:rsidP="00331263">
      <w:pPr>
        <w:pStyle w:val="affffa"/>
        <w:ind w:firstLine="420"/>
      </w:pPr>
      <w:r>
        <w:rPr>
          <w:rFonts w:hint="eastAsia"/>
        </w:rPr>
        <w:t>式中：</w:t>
      </w:r>
    </w:p>
    <w:p w14:paraId="4430C8F6" w14:textId="77777777" w:rsidR="00331263" w:rsidRDefault="00331263" w:rsidP="00331263">
      <w:pPr>
        <w:pStyle w:val="affffb"/>
        <w:ind w:firstLine="420"/>
      </w:pPr>
      <w:r>
        <w:rPr>
          <w:rFonts w:hint="eastAsia"/>
        </w:rPr>
        <w:t xml:space="preserve"> </w:t>
      </w:r>
      <w:r>
        <w:t xml:space="preserve"> </w:t>
      </w:r>
      <w:r>
        <w:rPr>
          <w:rFonts w:hint="eastAsia"/>
        </w:rPr>
        <w:t>L</w:t>
      </w:r>
      <w:r w:rsidRPr="00331263">
        <w:rPr>
          <w:rFonts w:hint="eastAsia"/>
          <w:vertAlign w:val="subscript"/>
        </w:rPr>
        <w:t>max</w:t>
      </w:r>
      <w:r>
        <w:rPr>
          <w:rFonts w:hint="eastAsia"/>
        </w:rPr>
        <w:t>—病毒数空斑计数的最大绝对值；</w:t>
      </w:r>
    </w:p>
    <w:p w14:paraId="1E9A5D1C" w14:textId="77777777" w:rsidR="00331263" w:rsidRDefault="00331263" w:rsidP="00331263">
      <w:pPr>
        <w:pStyle w:val="affffb"/>
        <w:ind w:firstLineChars="300" w:firstLine="630"/>
      </w:pPr>
      <w:r>
        <w:rPr>
          <w:rFonts w:hint="eastAsia"/>
        </w:rPr>
        <w:t>L</w:t>
      </w:r>
      <w:r w:rsidRPr="00331263">
        <w:rPr>
          <w:rFonts w:hint="eastAsia"/>
          <w:vertAlign w:val="subscript"/>
        </w:rPr>
        <w:t>min</w:t>
      </w:r>
      <w:r>
        <w:rPr>
          <w:rFonts w:hint="eastAsia"/>
        </w:rPr>
        <w:t>—病毒数空斑计数的最小绝对值；</w:t>
      </w:r>
    </w:p>
    <w:p w14:paraId="22F2C98D" w14:textId="77777777" w:rsidR="0076616D" w:rsidRDefault="00331263" w:rsidP="00331263">
      <w:pPr>
        <w:pStyle w:val="affffb"/>
        <w:ind w:firstLineChars="300" w:firstLine="630"/>
      </w:pPr>
      <w:r>
        <w:rPr>
          <w:rFonts w:hint="eastAsia"/>
        </w:rPr>
        <w:t>L</w:t>
      </w:r>
      <w:r w:rsidRPr="00331263">
        <w:rPr>
          <w:rFonts w:hint="eastAsia"/>
          <w:vertAlign w:val="subscript"/>
        </w:rPr>
        <w:t>ave</w:t>
      </w:r>
      <w:r>
        <w:rPr>
          <w:rFonts w:hint="eastAsia"/>
        </w:rPr>
        <w:t>—两个试样的病毒数空斑计数的平均值。</w:t>
      </w:r>
    </w:p>
    <w:p w14:paraId="572AD98C" w14:textId="02C90B97" w:rsidR="00331263" w:rsidRDefault="00331263" w:rsidP="00331263">
      <w:pPr>
        <w:pStyle w:val="affffb"/>
        <w:ind w:firstLine="420"/>
      </w:pPr>
      <w:r>
        <w:rPr>
          <w:rFonts w:hint="eastAsia"/>
        </w:rPr>
        <w:t>2</w:t>
      </w:r>
      <w:r w:rsidR="00646AA0">
        <w:rPr>
          <w:rFonts w:hint="eastAsia"/>
        </w:rPr>
        <w:t>）</w:t>
      </w:r>
      <w:r>
        <w:rPr>
          <w:rFonts w:hint="eastAsia"/>
        </w:rPr>
        <w:t>暗条件下两个空白样平行试样的剩余活病毒滴度的平均值需满足表1所述值；</w:t>
      </w:r>
    </w:p>
    <w:p w14:paraId="21E8B9F6" w14:textId="77777777" w:rsidR="0076616D" w:rsidRDefault="00331263" w:rsidP="00331263">
      <w:pPr>
        <w:pStyle w:val="affffb"/>
        <w:ind w:firstLine="420"/>
      </w:pPr>
      <w:r>
        <w:rPr>
          <w:rFonts w:hint="eastAsia"/>
        </w:rPr>
        <w:t>3） 明条件下两个空白样平行试样的剩余活病毒滴度的平均值需大于等于暗条件下剩余活病毒滴度的75%。</w:t>
      </w:r>
    </w:p>
    <w:p w14:paraId="7832CDA2" w14:textId="77777777" w:rsidR="0076616D" w:rsidRDefault="005B0A4B" w:rsidP="005B0A4B">
      <w:pPr>
        <w:pStyle w:val="affd"/>
        <w:spacing w:before="120" w:after="120"/>
      </w:pPr>
      <w:r w:rsidRPr="005B0A4B">
        <w:rPr>
          <w:rFonts w:hint="eastAsia"/>
        </w:rPr>
        <w:t>空</w:t>
      </w:r>
      <w:proofErr w:type="gramStart"/>
      <w:r w:rsidRPr="005B0A4B">
        <w:rPr>
          <w:rFonts w:hint="eastAsia"/>
        </w:rPr>
        <w:t>斑法抗病毒</w:t>
      </w:r>
      <w:proofErr w:type="gramEnd"/>
      <w:r w:rsidRPr="005B0A4B">
        <w:rPr>
          <w:rFonts w:hint="eastAsia"/>
        </w:rPr>
        <w:t>率的计算</w:t>
      </w:r>
    </w:p>
    <w:p w14:paraId="5007B3B1" w14:textId="77777777" w:rsidR="0076616D" w:rsidRDefault="0076240B" w:rsidP="00E95A00">
      <w:pPr>
        <w:pStyle w:val="affe"/>
        <w:spacing w:before="120" w:after="120"/>
      </w:pPr>
      <w:r w:rsidRPr="0076240B">
        <w:rPr>
          <w:rFonts w:hint="eastAsia"/>
        </w:rPr>
        <w:t>光催化材料</w:t>
      </w:r>
      <w:proofErr w:type="gramStart"/>
      <w:r w:rsidRPr="0076240B">
        <w:rPr>
          <w:rFonts w:hint="eastAsia"/>
        </w:rPr>
        <w:t>的总抗病毒</w:t>
      </w:r>
      <w:proofErr w:type="gramEnd"/>
      <w:r w:rsidRPr="0076240B">
        <w:rPr>
          <w:rFonts w:hint="eastAsia"/>
        </w:rPr>
        <w:t>率</w:t>
      </w:r>
    </w:p>
    <w:p w14:paraId="5285603F" w14:textId="77777777" w:rsidR="0076616D" w:rsidRDefault="0076240B" w:rsidP="0076616D">
      <w:pPr>
        <w:pStyle w:val="affffb"/>
        <w:ind w:firstLine="420"/>
      </w:pPr>
      <w:r w:rsidRPr="0076240B">
        <w:rPr>
          <w:rFonts w:hint="eastAsia"/>
        </w:rPr>
        <w:lastRenderedPageBreak/>
        <w:t>测试成立条件下，光催化材料的总抗病毒率R</w:t>
      </w:r>
      <w:r w:rsidRPr="00754452">
        <w:rPr>
          <w:rFonts w:hint="eastAsia"/>
          <w:vertAlign w:val="subscript"/>
        </w:rPr>
        <w:t>总</w:t>
      </w:r>
      <w:r w:rsidRPr="0076240B">
        <w:rPr>
          <w:rFonts w:hint="eastAsia"/>
        </w:rPr>
        <w:t>，数值以%表示，按式（3）计算：</w:t>
      </w:r>
    </w:p>
    <w:p w14:paraId="61CA2DA5" w14:textId="5F209D7B" w:rsidR="0076616D" w:rsidRDefault="005B0A4B" w:rsidP="005B0A4B">
      <w:pPr>
        <w:pStyle w:val="affffffd"/>
      </w:pPr>
      <w:r>
        <w:tab/>
      </w:r>
      <m:oMath>
        <m:sSub>
          <m:sSubPr>
            <m:ctrlPr>
              <w:rPr>
                <w:rFonts w:ascii="Cambria Math" w:hAnsi="Cambria Math"/>
                <w:i/>
              </w:rPr>
            </m:ctrlPr>
          </m:sSubPr>
          <m:e>
            <m:r>
              <w:rPr>
                <w:rFonts w:ascii="Cambria Math" w:hAnsi="Cambria Math"/>
              </w:rPr>
              <m:t>R</m:t>
            </m:r>
          </m:e>
          <m:sub>
            <m:r>
              <w:rPr>
                <w:rFonts w:ascii="Cambria Math" w:hAnsi="Cambria Math" w:hint="eastAsia"/>
              </w:rPr>
              <m:t>总</m:t>
            </m:r>
          </m:sub>
        </m:sSub>
        <m:r>
          <w:rPr>
            <w:rFonts w:ascii="Cambria Math" w:hAnsi="Cambria Math" w:hint="eastAsia"/>
          </w:rPr>
          <m:t>=</m:t>
        </m:r>
        <m:r>
          <w:rPr>
            <w:rFonts w:ascii="Cambria Math" w:hAnsi="Cambria Math" w:hint="eastAsia"/>
          </w:rPr>
          <m:t>（</m:t>
        </m:r>
        <m:sSub>
          <m:sSubPr>
            <m:ctrlPr>
              <w:rPr>
                <w:rFonts w:ascii="Cambria Math" w:hAnsi="Cambria Math"/>
                <w:i/>
              </w:rPr>
            </m:ctrlPr>
          </m:sSubPr>
          <m:e>
            <m:r>
              <w:rPr>
                <w:rFonts w:ascii="Cambria Math" w:hAnsi="Cambria Math" w:hint="eastAsia"/>
              </w:rPr>
              <m:t>C</m:t>
            </m:r>
          </m:e>
          <m:sub>
            <m:r>
              <w:rPr>
                <w:rFonts w:ascii="Cambria Math" w:hAnsi="Cambria Math" w:hint="eastAsia"/>
              </w:rPr>
              <m:t>0</m:t>
            </m:r>
          </m:sub>
        </m:sSub>
        <m:r>
          <w:rPr>
            <w:rFonts w:ascii="微软雅黑" w:eastAsia="微软雅黑" w:hAnsi="微软雅黑" w:cs="微软雅黑" w:hint="eastAsia"/>
          </w:rPr>
          <m:t>-</m:t>
        </m:r>
        <m:sSub>
          <m:sSubPr>
            <m:ctrlPr>
              <w:rPr>
                <w:rFonts w:ascii="Cambria Math" w:hAnsi="Cambria Math"/>
                <w:i/>
              </w:rPr>
            </m:ctrlPr>
          </m:sSubPr>
          <m:e>
            <m:r>
              <w:rPr>
                <w:rFonts w:ascii="Cambria Math" w:hAnsi="Cambria Math" w:hint="eastAsia"/>
              </w:rPr>
              <m:t>C</m:t>
            </m:r>
          </m:e>
          <m:sub>
            <m:r>
              <w:rPr>
                <w:rFonts w:ascii="Cambria Math" w:hAnsi="Cambria Math" w:hint="eastAsia"/>
              </w:rPr>
              <m:t>1</m:t>
            </m:r>
          </m:sub>
        </m:sSub>
        <m:r>
          <w:rPr>
            <w:rFonts w:ascii="Cambria Math" w:hAnsi="Cambria Math" w:hint="eastAsia"/>
          </w:rPr>
          <m:t>）</m:t>
        </m:r>
        <m:r>
          <w:rPr>
            <w:rFonts w:ascii="Cambria Math" w:hAnsi="Cambria Math" w:hint="eastAsia"/>
          </w:rPr>
          <m:t>/</m:t>
        </m:r>
        <m:sSub>
          <m:sSubPr>
            <m:ctrlPr>
              <w:rPr>
                <w:rFonts w:ascii="Cambria Math" w:hAnsi="Cambria Math"/>
                <w:i/>
              </w:rPr>
            </m:ctrlPr>
          </m:sSubPr>
          <m:e>
            <m:r>
              <w:rPr>
                <w:rFonts w:ascii="Cambria Math" w:hAnsi="Cambria Math" w:hint="eastAsia"/>
              </w:rPr>
              <m:t>C</m:t>
            </m:r>
          </m:e>
          <m:sub>
            <m:r>
              <w:rPr>
                <w:rFonts w:ascii="Cambria Math" w:hAnsi="Cambria Math" w:hint="eastAsia"/>
              </w:rPr>
              <m:t>0</m:t>
            </m:r>
          </m:sub>
        </m:sSub>
        <m:r>
          <w:rPr>
            <w:rFonts w:ascii="Cambria Math" w:hAnsi="Cambria Math"/>
          </w:rPr>
          <m:t>×</m:t>
        </m:r>
        <m:r>
          <w:rPr>
            <w:rFonts w:ascii="Cambria Math" w:hAnsi="Cambria Math" w:hint="eastAsia"/>
          </w:rPr>
          <m:t>100</m:t>
        </m:r>
      </m:oMath>
      <w:r w:rsidRPr="005B0A4B">
        <w:rPr>
          <w:rFonts w:ascii="微软雅黑" w:eastAsia="微软雅黑" w:hAnsi="微软雅黑"/>
        </w:rPr>
        <w:tab/>
      </w:r>
      <w:r>
        <w:t>(</w:t>
      </w:r>
      <w:r>
        <w:fldChar w:fldCharType="begin"/>
      </w:r>
      <w:r>
        <w:instrText xml:space="preserve"> AUTONUM </w:instrText>
      </w:r>
      <w:r>
        <w:fldChar w:fldCharType="end"/>
      </w:r>
      <w:r>
        <w:t>)</w:t>
      </w:r>
    </w:p>
    <w:p w14:paraId="24460E33" w14:textId="77777777" w:rsidR="005B0A4B" w:rsidRPr="005B0A4B" w:rsidRDefault="005B0A4B" w:rsidP="005B0A4B">
      <w:pPr>
        <w:pStyle w:val="affffa"/>
        <w:ind w:firstLine="420"/>
      </w:pPr>
      <w:r>
        <w:rPr>
          <w:rFonts w:hint="eastAsia"/>
        </w:rPr>
        <w:t>式中：</w:t>
      </w:r>
    </w:p>
    <w:p w14:paraId="2E9B8CA6" w14:textId="77777777" w:rsidR="00E95A00" w:rsidRDefault="00E95A00" w:rsidP="00E95A00">
      <w:pPr>
        <w:pStyle w:val="affffb"/>
        <w:ind w:firstLine="420"/>
      </w:pPr>
      <w:r>
        <w:rPr>
          <w:rFonts w:hint="eastAsia"/>
        </w:rPr>
        <w:t>C</w:t>
      </w:r>
      <w:r w:rsidRPr="00E95A00">
        <w:rPr>
          <w:rFonts w:hint="eastAsia"/>
          <w:vertAlign w:val="subscript"/>
        </w:rPr>
        <w:t>0</w:t>
      </w:r>
      <w:r>
        <w:rPr>
          <w:rFonts w:hint="eastAsia"/>
        </w:rPr>
        <w:t>—暗条件下空白孔剩余活病毒滴度的平均值，单位为 PUF/mL；</w:t>
      </w:r>
    </w:p>
    <w:p w14:paraId="206F9925" w14:textId="77777777" w:rsidR="005B0A4B" w:rsidRDefault="00E95A00" w:rsidP="00E95A00">
      <w:pPr>
        <w:pStyle w:val="affffb"/>
        <w:ind w:firstLine="420"/>
      </w:pPr>
      <w:r>
        <w:rPr>
          <w:rFonts w:hint="eastAsia"/>
        </w:rPr>
        <w:t>C</w:t>
      </w:r>
      <w:r w:rsidRPr="00E95A00">
        <w:rPr>
          <w:rFonts w:hint="eastAsia"/>
          <w:vertAlign w:val="subscript"/>
        </w:rPr>
        <w:t>1</w:t>
      </w:r>
      <w:r>
        <w:rPr>
          <w:rFonts w:hint="eastAsia"/>
        </w:rPr>
        <w:t>—明条件下待测剩余活病毒滴度的平均值，单位为PUF/mL。</w:t>
      </w:r>
    </w:p>
    <w:p w14:paraId="7452D5F0" w14:textId="77777777" w:rsidR="005B0A4B" w:rsidRDefault="00AB0210" w:rsidP="00AB0210">
      <w:pPr>
        <w:pStyle w:val="affe"/>
        <w:spacing w:before="120" w:after="120"/>
      </w:pPr>
      <w:r w:rsidRPr="00AB0210">
        <w:rPr>
          <w:rFonts w:hint="eastAsia"/>
        </w:rPr>
        <w:t>光催化材料的光催化抗病毒率</w:t>
      </w:r>
    </w:p>
    <w:p w14:paraId="28E64C8E" w14:textId="77777777" w:rsidR="005B0A4B" w:rsidRDefault="00AB0210" w:rsidP="0076616D">
      <w:pPr>
        <w:pStyle w:val="affffb"/>
        <w:ind w:firstLine="420"/>
      </w:pPr>
      <w:r w:rsidRPr="00AB0210">
        <w:rPr>
          <w:rFonts w:hint="eastAsia"/>
        </w:rPr>
        <w:t>光催化材料的光催化抗病毒率以R</w:t>
      </w:r>
      <w:r w:rsidRPr="00754452">
        <w:rPr>
          <w:rFonts w:hint="eastAsia"/>
          <w:vertAlign w:val="subscript"/>
        </w:rPr>
        <w:t>光</w:t>
      </w:r>
      <w:r w:rsidRPr="00AB0210">
        <w:rPr>
          <w:rFonts w:hint="eastAsia"/>
        </w:rPr>
        <w:t>数值以百分号表示，按式（4）计算：</w:t>
      </w:r>
    </w:p>
    <w:p w14:paraId="26139A83" w14:textId="77777777" w:rsidR="00AB0210" w:rsidRDefault="00AB0210" w:rsidP="0076616D">
      <w:pPr>
        <w:pStyle w:val="affffb"/>
        <w:ind w:firstLine="420"/>
      </w:pPr>
    </w:p>
    <w:p w14:paraId="591B4C89" w14:textId="77777777" w:rsidR="005B0A4B" w:rsidRDefault="00AB0210" w:rsidP="00AB0210">
      <w:pPr>
        <w:pStyle w:val="affffffd"/>
      </w:pPr>
      <w:r>
        <w:tab/>
      </w:r>
      <m:oMath>
        <m:sSub>
          <m:sSubPr>
            <m:ctrlPr>
              <w:rPr>
                <w:rFonts w:ascii="Cambria Math" w:hAnsi="Cambria Math"/>
              </w:rPr>
            </m:ctrlPr>
          </m:sSubPr>
          <m:e>
            <m:r>
              <w:rPr>
                <w:rFonts w:ascii="Cambria Math" w:hAnsi="Cambria Math"/>
              </w:rPr>
              <m:t>R</m:t>
            </m:r>
          </m:e>
          <m:sub>
            <m:r>
              <w:rPr>
                <w:rFonts w:ascii="Cambria Math" w:hAnsi="Cambria Math" w:hint="eastAsia"/>
              </w:rPr>
              <m:t>光</m:t>
            </m:r>
          </m:sub>
        </m:sSub>
        <m:r>
          <w:rPr>
            <w:rFonts w:ascii="Cambria Math" w:hAnsi="Cambria Math" w:hint="eastAsia"/>
          </w:rPr>
          <m:t>=</m:t>
        </m:r>
        <m:r>
          <w:rPr>
            <w:rFonts w:ascii="Cambria Math" w:hAnsi="Cambria Math" w:hint="eastAsia"/>
          </w:rPr>
          <m:t>（</m:t>
        </m:r>
        <m:sSub>
          <m:sSubPr>
            <m:ctrlPr>
              <w:rPr>
                <w:rFonts w:ascii="Cambria Math" w:hAnsi="Cambria Math"/>
                <w:i/>
              </w:rPr>
            </m:ctrlPr>
          </m:sSubPr>
          <m:e>
            <m:r>
              <w:rPr>
                <w:rFonts w:ascii="Cambria Math" w:hAnsi="Cambria Math" w:hint="eastAsia"/>
              </w:rPr>
              <m:t>B</m:t>
            </m:r>
          </m:e>
          <m:sub>
            <m:r>
              <w:rPr>
                <w:rFonts w:ascii="Cambria Math" w:hAnsi="Cambria Math" w:hint="eastAsia"/>
              </w:rPr>
              <m:t>1</m:t>
            </m:r>
          </m:sub>
        </m:sSub>
        <m:r>
          <w:rPr>
            <w:rFonts w:ascii="微软雅黑" w:eastAsia="微软雅黑" w:hAnsi="微软雅黑" w:cs="微软雅黑" w:hint="eastAsia"/>
          </w:rPr>
          <m:t>-</m:t>
        </m:r>
        <m:sSub>
          <m:sSubPr>
            <m:ctrlPr>
              <w:rPr>
                <w:rFonts w:ascii="Cambria Math" w:hAnsi="Cambria Math"/>
                <w:i/>
              </w:rPr>
            </m:ctrlPr>
          </m:sSubPr>
          <m:e>
            <m:r>
              <w:rPr>
                <w:rFonts w:ascii="Cambria Math" w:hAnsi="Cambria Math" w:hint="eastAsia"/>
              </w:rPr>
              <m:t>C</m:t>
            </m:r>
          </m:e>
          <m:sub>
            <m:r>
              <w:rPr>
                <w:rFonts w:ascii="Cambria Math" w:hAnsi="Cambria Math" w:hint="eastAsia"/>
              </w:rPr>
              <m:t>1</m:t>
            </m:r>
          </m:sub>
        </m:sSub>
        <m:r>
          <w:rPr>
            <w:rFonts w:ascii="Cambria Math" w:hAnsi="Cambria Math" w:hint="eastAsia"/>
          </w:rPr>
          <m:t>）</m:t>
        </m:r>
        <m:r>
          <w:rPr>
            <w:rFonts w:ascii="Cambria Math" w:hAnsi="Cambria Math" w:hint="eastAsia"/>
          </w:rPr>
          <m:t>/</m:t>
        </m:r>
        <m:sSub>
          <m:sSubPr>
            <m:ctrlPr>
              <w:rPr>
                <w:rFonts w:ascii="Cambria Math" w:hAnsi="Cambria Math"/>
                <w:i/>
              </w:rPr>
            </m:ctrlPr>
          </m:sSubPr>
          <m:e>
            <m:r>
              <w:rPr>
                <w:rFonts w:ascii="Cambria Math" w:hAnsi="Cambria Math" w:hint="eastAsia"/>
              </w:rPr>
              <m:t>C</m:t>
            </m:r>
          </m:e>
          <m:sub>
            <m:r>
              <w:rPr>
                <w:rFonts w:ascii="Cambria Math" w:hAnsi="Cambria Math" w:hint="eastAsia"/>
              </w:rPr>
              <m:t>0</m:t>
            </m:r>
          </m:sub>
        </m:sSub>
        <m:r>
          <w:rPr>
            <w:rFonts w:ascii="Cambria Math" w:hAnsi="Cambria Math"/>
          </w:rPr>
          <m:t>×</m:t>
        </m:r>
        <m:r>
          <w:rPr>
            <w:rFonts w:ascii="Cambria Math" w:hAnsi="Cambria Math" w:hint="eastAsia"/>
          </w:rPr>
          <m:t>100</m:t>
        </m:r>
      </m:oMath>
      <w:r w:rsidRPr="00AB0210">
        <w:rPr>
          <w:rFonts w:ascii="微软雅黑" w:eastAsia="微软雅黑" w:hAnsi="微软雅黑"/>
        </w:rPr>
        <w:tab/>
      </w:r>
      <w:r>
        <w:t>(</w:t>
      </w:r>
      <w:r>
        <w:fldChar w:fldCharType="begin"/>
      </w:r>
      <w:r>
        <w:instrText xml:space="preserve"> AUTONUM </w:instrText>
      </w:r>
      <w:r>
        <w:fldChar w:fldCharType="end"/>
      </w:r>
      <w:r>
        <w:t>)</w:t>
      </w:r>
    </w:p>
    <w:p w14:paraId="0753FF69" w14:textId="77777777" w:rsidR="00AB0210" w:rsidRPr="00AB0210" w:rsidRDefault="00AB0210" w:rsidP="00AB0210">
      <w:pPr>
        <w:pStyle w:val="affffa"/>
        <w:ind w:firstLine="420"/>
      </w:pPr>
      <w:r>
        <w:rPr>
          <w:rFonts w:hint="eastAsia"/>
        </w:rPr>
        <w:t>式中：</w:t>
      </w:r>
    </w:p>
    <w:p w14:paraId="3C7A183E" w14:textId="1D673EB9" w:rsidR="00AB0210" w:rsidRDefault="00AB0210" w:rsidP="0076616D">
      <w:pPr>
        <w:pStyle w:val="affffb"/>
        <w:ind w:firstLine="420"/>
      </w:pPr>
      <w:r w:rsidRPr="00AB0210">
        <w:rPr>
          <w:rFonts w:hint="eastAsia"/>
        </w:rPr>
        <w:t>B</w:t>
      </w:r>
      <w:r w:rsidRPr="00AB0210">
        <w:rPr>
          <w:rFonts w:hint="eastAsia"/>
          <w:vertAlign w:val="subscript"/>
        </w:rPr>
        <w:t>1</w:t>
      </w:r>
      <w:r w:rsidRPr="00AB0210">
        <w:rPr>
          <w:rFonts w:hint="eastAsia"/>
        </w:rPr>
        <w:t>—暗条件下待测孔剩余活病毒滴度的平均值，单位为PUF/mL</w:t>
      </w:r>
      <w:r w:rsidR="00777606">
        <w:rPr>
          <w:rFonts w:hint="eastAsia"/>
        </w:rPr>
        <w:t>（以9</w:t>
      </w:r>
      <w:r w:rsidR="00777606">
        <w:t>.2</w:t>
      </w:r>
      <w:r w:rsidR="00777606">
        <w:rPr>
          <w:rFonts w:hint="eastAsia"/>
        </w:rPr>
        <w:t>中规定的方法进行计算）</w:t>
      </w:r>
      <w:r w:rsidRPr="00AB0210">
        <w:rPr>
          <w:rFonts w:hint="eastAsia"/>
        </w:rPr>
        <w:t>。</w:t>
      </w:r>
    </w:p>
    <w:p w14:paraId="3300C5BC" w14:textId="77777777" w:rsidR="00AB0210" w:rsidRDefault="00AB0210" w:rsidP="00AB0210">
      <w:pPr>
        <w:pStyle w:val="affc"/>
        <w:spacing w:before="240" w:after="240"/>
      </w:pPr>
      <w:bookmarkStart w:id="98" w:name="_Toc77668460"/>
      <w:r>
        <w:rPr>
          <w:rFonts w:hint="eastAsia"/>
        </w:rPr>
        <w:t>实验报告</w:t>
      </w:r>
      <w:bookmarkEnd w:id="98"/>
    </w:p>
    <w:p w14:paraId="3FAE9484" w14:textId="77777777" w:rsidR="00AB0210" w:rsidRDefault="00AB0210" w:rsidP="00AB0210">
      <w:pPr>
        <w:pStyle w:val="affffb"/>
        <w:ind w:firstLine="420"/>
      </w:pPr>
      <w:r>
        <w:rPr>
          <w:rFonts w:hint="eastAsia"/>
        </w:rPr>
        <w:t>试验报告至少包括下列内容：</w:t>
      </w:r>
    </w:p>
    <w:p w14:paraId="27844FEA" w14:textId="77777777" w:rsidR="00AB0210" w:rsidRDefault="00AB0210" w:rsidP="00AB0210">
      <w:pPr>
        <w:pStyle w:val="affffb"/>
        <w:ind w:firstLine="420"/>
      </w:pPr>
      <w:r>
        <w:rPr>
          <w:rFonts w:hint="eastAsia"/>
        </w:rPr>
        <w:t>a）</w:t>
      </w:r>
      <w:r>
        <w:rPr>
          <w:rFonts w:hint="eastAsia"/>
        </w:rPr>
        <w:tab/>
        <w:t>光催化剂样品信息，包含名称、种类；</w:t>
      </w:r>
    </w:p>
    <w:p w14:paraId="19FA942F" w14:textId="77777777" w:rsidR="00AB0210" w:rsidRDefault="00AB0210" w:rsidP="00AB0210">
      <w:pPr>
        <w:pStyle w:val="affffb"/>
        <w:ind w:firstLine="420"/>
      </w:pPr>
      <w:r>
        <w:rPr>
          <w:rFonts w:hint="eastAsia"/>
        </w:rPr>
        <w:t>b）</w:t>
      </w:r>
      <w:r>
        <w:rPr>
          <w:rFonts w:hint="eastAsia"/>
        </w:rPr>
        <w:tab/>
        <w:t>是否指定稀释溶剂及指定溶剂的成分；</w:t>
      </w:r>
    </w:p>
    <w:p w14:paraId="3D139030" w14:textId="77777777" w:rsidR="00AB0210" w:rsidRDefault="00AB0210" w:rsidP="00AB0210">
      <w:pPr>
        <w:pStyle w:val="affffb"/>
        <w:ind w:firstLine="420"/>
      </w:pPr>
      <w:r>
        <w:rPr>
          <w:rFonts w:hint="eastAsia"/>
        </w:rPr>
        <w:t>c）</w:t>
      </w:r>
      <w:r>
        <w:rPr>
          <w:rFonts w:hint="eastAsia"/>
        </w:rPr>
        <w:tab/>
        <w:t>测试用病毒种类及毒株信息；</w:t>
      </w:r>
    </w:p>
    <w:p w14:paraId="328F555C" w14:textId="77777777" w:rsidR="00AB0210" w:rsidRDefault="00AB0210" w:rsidP="00AB0210">
      <w:pPr>
        <w:pStyle w:val="affffb"/>
        <w:ind w:firstLine="420"/>
      </w:pPr>
      <w:r>
        <w:rPr>
          <w:rFonts w:hint="eastAsia"/>
        </w:rPr>
        <w:t>d）</w:t>
      </w:r>
      <w:r>
        <w:rPr>
          <w:rFonts w:hint="eastAsia"/>
        </w:rPr>
        <w:tab/>
        <w:t>病毒滴度；</w:t>
      </w:r>
    </w:p>
    <w:p w14:paraId="3FCA6EAF" w14:textId="77777777" w:rsidR="00AB0210" w:rsidRDefault="00AB0210" w:rsidP="00AB0210">
      <w:pPr>
        <w:pStyle w:val="affffb"/>
        <w:ind w:firstLine="420"/>
      </w:pPr>
      <w:r>
        <w:rPr>
          <w:rFonts w:hint="eastAsia"/>
        </w:rPr>
        <w:t>e）</w:t>
      </w:r>
      <w:r>
        <w:rPr>
          <w:rFonts w:hint="eastAsia"/>
        </w:rPr>
        <w:tab/>
        <w:t>光照条件（包括光源种类、主波长、试样受照面上的辐照强度及光照时间的具体数值）；</w:t>
      </w:r>
    </w:p>
    <w:p w14:paraId="5404F542" w14:textId="77777777" w:rsidR="00AB0210" w:rsidRDefault="00AB0210" w:rsidP="00AB0210">
      <w:pPr>
        <w:pStyle w:val="affffb"/>
        <w:ind w:firstLine="420"/>
      </w:pPr>
      <w:r>
        <w:rPr>
          <w:rFonts w:hint="eastAsia"/>
        </w:rPr>
        <w:t>f）</w:t>
      </w:r>
      <w:r>
        <w:rPr>
          <w:rFonts w:hint="eastAsia"/>
        </w:rPr>
        <w:tab/>
        <w:t>抗病毒率（R总、R光）等；</w:t>
      </w:r>
    </w:p>
    <w:p w14:paraId="5D41BBF8" w14:textId="77777777" w:rsidR="00AB0210" w:rsidRDefault="00AB0210" w:rsidP="00AB0210">
      <w:pPr>
        <w:pStyle w:val="a5"/>
      </w:pPr>
      <w:r w:rsidRPr="00AB0210">
        <w:rPr>
          <w:rFonts w:hint="eastAsia"/>
        </w:rPr>
        <w:t>如需暗光条件下的光催化抗病毒性能R暗，可通过公式 R暗=R总-R光 获得。</w:t>
      </w:r>
    </w:p>
    <w:p w14:paraId="3DD4EE83" w14:textId="77777777" w:rsidR="00AB0210" w:rsidRDefault="00AB0210" w:rsidP="0076616D">
      <w:pPr>
        <w:pStyle w:val="affffb"/>
        <w:ind w:firstLine="420"/>
      </w:pPr>
      <w:r>
        <w:rPr>
          <w:rFonts w:hint="eastAsia"/>
        </w:rPr>
        <w:t xml:space="preserve">g） </w:t>
      </w:r>
      <w:r w:rsidRPr="00AB0210">
        <w:rPr>
          <w:rFonts w:hint="eastAsia"/>
        </w:rPr>
        <w:t>任何与本标准的偏离。</w:t>
      </w:r>
    </w:p>
    <w:p w14:paraId="2CCEF421" w14:textId="1D2BB592" w:rsidR="00AB0210" w:rsidRPr="00AB0210" w:rsidRDefault="009A1157" w:rsidP="009A1157">
      <w:pPr>
        <w:pStyle w:val="affffb"/>
        <w:ind w:firstLineChars="0" w:firstLine="0"/>
        <w:jc w:val="center"/>
      </w:pPr>
      <w:bookmarkStart w:id="99" w:name="BookMark8"/>
      <w:bookmarkEnd w:id="27"/>
      <w:r>
        <w:rPr>
          <w:rFonts w:hint="eastAsia"/>
        </w:rPr>
        <w:drawing>
          <wp:inline distT="0" distB="0" distL="0" distR="0" wp14:anchorId="01B1C6E7" wp14:editId="1C28308F">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9"/>
    </w:p>
    <w:sectPr w:rsidR="00AB0210" w:rsidRPr="00AB0210" w:rsidSect="009908A3">
      <w:pgSz w:w="11906" w:h="16838" w:code="9"/>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41C8A" w14:textId="77777777" w:rsidR="00C93255" w:rsidRDefault="00C93255" w:rsidP="00D86DB7">
      <w:r>
        <w:separator/>
      </w:r>
    </w:p>
    <w:p w14:paraId="6247A91B" w14:textId="77777777" w:rsidR="00C93255" w:rsidRDefault="00C93255"/>
    <w:p w14:paraId="722F5BE1" w14:textId="77777777" w:rsidR="00C93255" w:rsidRDefault="00C93255"/>
  </w:endnote>
  <w:endnote w:type="continuationSeparator" w:id="0">
    <w:p w14:paraId="6A2FDA0F" w14:textId="77777777" w:rsidR="00C93255" w:rsidRDefault="00C93255" w:rsidP="00D86DB7">
      <w:r>
        <w:continuationSeparator/>
      </w:r>
    </w:p>
    <w:p w14:paraId="48CD6F7A" w14:textId="77777777" w:rsidR="00C93255" w:rsidRDefault="00C93255"/>
    <w:p w14:paraId="0C3A8918" w14:textId="77777777" w:rsidR="00C93255" w:rsidRDefault="00C93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B9F1" w14:textId="77777777" w:rsidR="00646AA0" w:rsidRDefault="00646AA0">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F6462" w14:textId="77777777" w:rsidR="00646AA0" w:rsidRDefault="00646AA0">
    <w:pPr>
      <w:pStyle w:val="aff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CD14" w14:textId="77777777" w:rsidR="00646AA0" w:rsidRPr="00324EDD" w:rsidRDefault="00646AA0"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9FEC" w14:textId="23D540F6" w:rsidR="00646AA0" w:rsidRDefault="00646AA0" w:rsidP="00C94DF2">
    <w:pPr>
      <w:pStyle w:val="affff8"/>
    </w:pPr>
    <w:r>
      <w:fldChar w:fldCharType="begin"/>
    </w:r>
    <w:r>
      <w:instrText>PAGE   \* MERGEFORMAT</w:instrText>
    </w:r>
    <w:r>
      <w:fldChar w:fldCharType="separate"/>
    </w:r>
    <w:r w:rsidR="00320DE5" w:rsidRPr="00320DE5">
      <w:rPr>
        <w:noProof/>
        <w:lang w:val="zh-CN"/>
      </w:rPr>
      <w:t>I</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66C1" w14:textId="77777777" w:rsidR="00C93255" w:rsidRDefault="00C93255" w:rsidP="00D86DB7">
      <w:r>
        <w:separator/>
      </w:r>
    </w:p>
  </w:footnote>
  <w:footnote w:type="continuationSeparator" w:id="0">
    <w:p w14:paraId="49046DBA" w14:textId="77777777" w:rsidR="00C93255" w:rsidRDefault="00C93255" w:rsidP="00D86DB7">
      <w:r>
        <w:continuationSeparator/>
      </w:r>
    </w:p>
    <w:p w14:paraId="49F24B4A" w14:textId="77777777" w:rsidR="00C93255" w:rsidRDefault="00C93255"/>
    <w:p w14:paraId="6F3F441A" w14:textId="77777777" w:rsidR="00C93255" w:rsidRDefault="00C9325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855B" w14:textId="77777777" w:rsidR="00646AA0" w:rsidRDefault="00646AA0">
    <w:pPr>
      <w:pStyle w:val="aff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E567" w14:textId="77777777" w:rsidR="00646AA0" w:rsidRPr="00E70388" w:rsidRDefault="00646AA0"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0FEE" w14:textId="77777777" w:rsidR="00646AA0" w:rsidRPr="00324EDD" w:rsidRDefault="00646AA0"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671B" w14:textId="77777777" w:rsidR="00646AA0" w:rsidRDefault="00646AA0"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9CA72" w14:textId="306B3931" w:rsidR="00646AA0" w:rsidRPr="00D84FA1" w:rsidRDefault="00646AA0" w:rsidP="00A2271D">
    <w:pPr>
      <w:pStyle w:val="afffff0"/>
    </w:pPr>
    <w:r>
      <w:fldChar w:fldCharType="begin"/>
    </w:r>
    <w:r>
      <w:instrText xml:space="preserve"> STYLEREF  标准文件_文件编号  \* MERGEFORMAT </w:instrText>
    </w:r>
    <w:r>
      <w:fldChar w:fldCharType="separate"/>
    </w:r>
    <w:r w:rsidR="00320DE5">
      <w:t>T/SCS 000016</w:t>
    </w:r>
    <w:r w:rsidR="00320DE5">
      <w:t>—</w:t>
    </w:r>
    <w:r w:rsidR="00320DE5">
      <w:t>2021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25pt;height:33.75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99"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7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800"/>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061B"/>
    <w:rsid w:val="001029D8"/>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6BD"/>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8C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634F"/>
    <w:rsid w:val="00317988"/>
    <w:rsid w:val="00320DE5"/>
    <w:rsid w:val="003221B4"/>
    <w:rsid w:val="0032258D"/>
    <w:rsid w:val="00322E62"/>
    <w:rsid w:val="00324D13"/>
    <w:rsid w:val="00324EDD"/>
    <w:rsid w:val="00331263"/>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1CF"/>
    <w:rsid w:val="00484936"/>
    <w:rsid w:val="00485C89"/>
    <w:rsid w:val="00486BE3"/>
    <w:rsid w:val="00487824"/>
    <w:rsid w:val="004905E4"/>
    <w:rsid w:val="00490A89"/>
    <w:rsid w:val="00490AB4"/>
    <w:rsid w:val="00492F02"/>
    <w:rsid w:val="004939AE"/>
    <w:rsid w:val="004A12DF"/>
    <w:rsid w:val="004A1BA8"/>
    <w:rsid w:val="004A20C1"/>
    <w:rsid w:val="004A4B57"/>
    <w:rsid w:val="004A63FA"/>
    <w:rsid w:val="004A6A3D"/>
    <w:rsid w:val="004B0272"/>
    <w:rsid w:val="004B2701"/>
    <w:rsid w:val="004B2E1B"/>
    <w:rsid w:val="004B3AA8"/>
    <w:rsid w:val="004B3E93"/>
    <w:rsid w:val="004B4B6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4C7C"/>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A4B"/>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CE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AA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428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452"/>
    <w:rsid w:val="00755402"/>
    <w:rsid w:val="00756B26"/>
    <w:rsid w:val="00756EDF"/>
    <w:rsid w:val="007600E3"/>
    <w:rsid w:val="0076240B"/>
    <w:rsid w:val="00765C43"/>
    <w:rsid w:val="00765EFB"/>
    <w:rsid w:val="0076616D"/>
    <w:rsid w:val="007671CA"/>
    <w:rsid w:val="00767C61"/>
    <w:rsid w:val="0077008A"/>
    <w:rsid w:val="00773C1F"/>
    <w:rsid w:val="00774DA4"/>
    <w:rsid w:val="00776599"/>
    <w:rsid w:val="00777606"/>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A03"/>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1AD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57"/>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6F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F5D"/>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84C"/>
    <w:rsid w:val="00A9295B"/>
    <w:rsid w:val="00A93B09"/>
    <w:rsid w:val="00A952D7"/>
    <w:rsid w:val="00A963F7"/>
    <w:rsid w:val="00A96AD8"/>
    <w:rsid w:val="00AA052C"/>
    <w:rsid w:val="00AA1E45"/>
    <w:rsid w:val="00AA4286"/>
    <w:rsid w:val="00AA456B"/>
    <w:rsid w:val="00AA57F5"/>
    <w:rsid w:val="00AA672E"/>
    <w:rsid w:val="00AA6EC9"/>
    <w:rsid w:val="00AB0210"/>
    <w:rsid w:val="00AB5534"/>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60E"/>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978"/>
    <w:rsid w:val="00B54ABC"/>
    <w:rsid w:val="00B56FBE"/>
    <w:rsid w:val="00B60ACF"/>
    <w:rsid w:val="00B62B58"/>
    <w:rsid w:val="00B63FFA"/>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27F"/>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E89"/>
    <w:rsid w:val="00C24C8D"/>
    <w:rsid w:val="00C25FE2"/>
    <w:rsid w:val="00C26B53"/>
    <w:rsid w:val="00C279B2"/>
    <w:rsid w:val="00C33E50"/>
    <w:rsid w:val="00C34C20"/>
    <w:rsid w:val="00C35A3E"/>
    <w:rsid w:val="00C42130"/>
    <w:rsid w:val="00C423A4"/>
    <w:rsid w:val="00C423E3"/>
    <w:rsid w:val="00C43B3D"/>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5C5"/>
    <w:rsid w:val="00C819F8"/>
    <w:rsid w:val="00C8248C"/>
    <w:rsid w:val="00C84E33"/>
    <w:rsid w:val="00C86D6F"/>
    <w:rsid w:val="00C905FC"/>
    <w:rsid w:val="00C92D03"/>
    <w:rsid w:val="00C9319C"/>
    <w:rsid w:val="00C93255"/>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45DF"/>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4C4"/>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33C2"/>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47E"/>
    <w:rsid w:val="00E82554"/>
    <w:rsid w:val="00E82606"/>
    <w:rsid w:val="00E831C1"/>
    <w:rsid w:val="00E846C8"/>
    <w:rsid w:val="00E84957"/>
    <w:rsid w:val="00E84A55"/>
    <w:rsid w:val="00E85BFF"/>
    <w:rsid w:val="00E90391"/>
    <w:rsid w:val="00E906C2"/>
    <w:rsid w:val="00E9311F"/>
    <w:rsid w:val="00E934D1"/>
    <w:rsid w:val="00E94AF0"/>
    <w:rsid w:val="00E95A00"/>
    <w:rsid w:val="00E95D13"/>
    <w:rsid w:val="00E95DD3"/>
    <w:rsid w:val="00E969D5"/>
    <w:rsid w:val="00EA58D1"/>
    <w:rsid w:val="00EA61BC"/>
    <w:rsid w:val="00EA681A"/>
    <w:rsid w:val="00EA735B"/>
    <w:rsid w:val="00EB1E69"/>
    <w:rsid w:val="00EB2086"/>
    <w:rsid w:val="00EB31ED"/>
    <w:rsid w:val="00EB5EDF"/>
    <w:rsid w:val="00EB60FE"/>
    <w:rsid w:val="00EB6E24"/>
    <w:rsid w:val="00EB74DB"/>
    <w:rsid w:val="00EC5359"/>
    <w:rsid w:val="00EC562A"/>
    <w:rsid w:val="00ED067A"/>
    <w:rsid w:val="00ED2B50"/>
    <w:rsid w:val="00ED4CB7"/>
    <w:rsid w:val="00EE0350"/>
    <w:rsid w:val="00EE0719"/>
    <w:rsid w:val="00EE0E80"/>
    <w:rsid w:val="00EE613F"/>
    <w:rsid w:val="00EE7295"/>
    <w:rsid w:val="00EE7869"/>
    <w:rsid w:val="00EF054A"/>
    <w:rsid w:val="00EF3235"/>
    <w:rsid w:val="00EF516F"/>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036F"/>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E3A1D"/>
  <w15:docId w15:val="{84000E0B-0599-4FB7-BA0F-DB9A94F5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ind w:left="737"/>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1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EB1E69"/>
    <w:pPr>
      <w:spacing w:line="300" w:lineRule="exact"/>
      <w:ind w:left="420"/>
    </w:pPr>
    <w:rPr>
      <w:rFonts w:ascii="宋体"/>
    </w:rPr>
  </w:style>
  <w:style w:type="paragraph" w:styleId="42">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EB1E69"/>
    <w:pPr>
      <w:ind w:left="839"/>
    </w:pPr>
    <w:rPr>
      <w:rFonts w:ascii="宋体"/>
    </w:rPr>
  </w:style>
  <w:style w:type="paragraph" w:styleId="62">
    <w:name w:val="toc 6"/>
    <w:basedOn w:val="afff5"/>
    <w:next w:val="afff5"/>
    <w:autoRedefine/>
    <w:uiPriority w:val="39"/>
    <w:unhideWhenUsed/>
    <w:rsid w:val="00EB1E69"/>
    <w:pPr>
      <w:spacing w:line="300" w:lineRule="exact"/>
      <w:ind w:left="1049"/>
    </w:pPr>
    <w:rPr>
      <w:rFonts w:ascii="宋体"/>
    </w:rPr>
  </w:style>
  <w:style w:type="paragraph" w:styleId="72">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C0435E424D4DD897D4F97745783985"/>
        <w:category>
          <w:name w:val="常规"/>
          <w:gallery w:val="placeholder"/>
        </w:category>
        <w:types>
          <w:type w:val="bbPlcHdr"/>
        </w:types>
        <w:behaviors>
          <w:behavior w:val="content"/>
        </w:behaviors>
        <w:guid w:val="{DA2CF347-3887-4BF2-B752-4136D66DC2C5}"/>
      </w:docPartPr>
      <w:docPartBody>
        <w:p w:rsidR="00F8778B" w:rsidRDefault="00F8778B">
          <w:pPr>
            <w:pStyle w:val="AAC0435E424D4DD897D4F97745783985"/>
          </w:pPr>
          <w:r w:rsidRPr="00751A05">
            <w:rPr>
              <w:rStyle w:val="a3"/>
              <w:rFonts w:hint="eastAsia"/>
            </w:rPr>
            <w:t>单击或点击此处输入文字。</w:t>
          </w:r>
        </w:p>
      </w:docPartBody>
    </w:docPart>
    <w:docPart>
      <w:docPartPr>
        <w:name w:val="D58B0C5A9AAE4BDF8595CEC9BC3C9915"/>
        <w:category>
          <w:name w:val="常规"/>
          <w:gallery w:val="placeholder"/>
        </w:category>
        <w:types>
          <w:type w:val="bbPlcHdr"/>
        </w:types>
        <w:behaviors>
          <w:behavior w:val="content"/>
        </w:behaviors>
        <w:guid w:val="{B13FCACF-F8F5-4E2C-BCFC-73D1377601A8}"/>
      </w:docPartPr>
      <w:docPartBody>
        <w:p w:rsidR="00F8778B" w:rsidRDefault="00F8778B">
          <w:pPr>
            <w:pStyle w:val="D58B0C5A9AAE4BDF8595CEC9BC3C991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8B"/>
    <w:rsid w:val="008C5D1B"/>
    <w:rsid w:val="00910E29"/>
    <w:rsid w:val="00A963FA"/>
    <w:rsid w:val="00F45110"/>
    <w:rsid w:val="00F87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0E29"/>
    <w:rPr>
      <w:color w:val="808080"/>
    </w:rPr>
  </w:style>
  <w:style w:type="paragraph" w:customStyle="1" w:styleId="AAC0435E424D4DD897D4F97745783985">
    <w:name w:val="AAC0435E424D4DD897D4F97745783985"/>
    <w:pPr>
      <w:widowControl w:val="0"/>
      <w:jc w:val="both"/>
    </w:pPr>
  </w:style>
  <w:style w:type="paragraph" w:customStyle="1" w:styleId="D58B0C5A9AAE4BDF8595CEC9BC3C9915">
    <w:name w:val="D58B0C5A9AAE4BDF8595CEC9BC3C991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87214-101C-4BDB-9842-89D5743D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15</TotalTime>
  <Pages>11</Pages>
  <Words>978</Words>
  <Characters>5578</Characters>
  <Application>Microsoft Office Word</Application>
  <DocSecurity>0</DocSecurity>
  <Lines>46</Lines>
  <Paragraphs>13</Paragraphs>
  <ScaleCrop>false</ScaleCrop>
  <Company>PCMI</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chenyirui</dc:creator>
  <cp:keywords/>
  <dc:description>&lt;config cover="true" show_menu="true" version="1.0.0" doctype="SDKXY"&gt;_x000d_
&lt;/config&gt;</dc:description>
  <cp:lastModifiedBy>Windows User</cp:lastModifiedBy>
  <cp:revision>6</cp:revision>
  <cp:lastPrinted>2021-02-02T08:22:00Z</cp:lastPrinted>
  <dcterms:created xsi:type="dcterms:W3CDTF">2021-07-22T09:55:00Z</dcterms:created>
  <dcterms:modified xsi:type="dcterms:W3CDTF">2021-08-02T09:22:00Z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